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3241"/>
        <w:gridCol w:w="3438"/>
      </w:tblGrid>
      <w:tr w:rsidR="002049C1" w:rsidRPr="00096BAB" w:rsidTr="002B1414">
        <w:trPr>
          <w:trHeight w:val="473"/>
        </w:trPr>
        <w:tc>
          <w:tcPr>
            <w:tcW w:w="1513" w:type="pct"/>
            <w:vMerge w:val="restart"/>
            <w:vAlign w:val="center"/>
          </w:tcPr>
          <w:p w:rsidR="002049C1" w:rsidRPr="00096BAB" w:rsidRDefault="002B1414" w:rsidP="00096BAB">
            <w:pPr>
              <w:spacing w:before="240" w:after="0" w:line="240" w:lineRule="auto"/>
              <w:jc w:val="center"/>
            </w:pPr>
            <w:r>
              <w:rPr>
                <w:noProof/>
              </w:rPr>
              <w:drawing>
                <wp:inline distT="0" distB="0" distL="0" distR="0">
                  <wp:extent cx="1701800" cy="829397"/>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redonia_logo_black.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01800" cy="829397"/>
                          </a:xfrm>
                          <a:prstGeom prst="rect">
                            <a:avLst/>
                          </a:prstGeom>
                          <a:noFill/>
                          <a:ln w="9525">
                            <a:noFill/>
                            <a:miter lim="800000"/>
                            <a:headEnd/>
                            <a:tailEnd/>
                          </a:ln>
                        </pic:spPr>
                      </pic:pic>
                    </a:graphicData>
                  </a:graphic>
                </wp:inline>
              </w:drawing>
            </w:r>
          </w:p>
        </w:tc>
        <w:tc>
          <w:tcPr>
            <w:tcW w:w="1692" w:type="pct"/>
            <w:vMerge w:val="restart"/>
            <w:vAlign w:val="center"/>
          </w:tcPr>
          <w:p w:rsidR="002049C1" w:rsidRPr="00096BAB" w:rsidRDefault="002049C1" w:rsidP="00096BAB">
            <w:pPr>
              <w:tabs>
                <w:tab w:val="left" w:pos="235"/>
                <w:tab w:val="center" w:pos="1512"/>
              </w:tabs>
              <w:spacing w:after="0" w:line="240" w:lineRule="auto"/>
              <w:jc w:val="center"/>
            </w:pPr>
          </w:p>
          <w:p w:rsidR="002049C1" w:rsidRPr="00096BAB" w:rsidRDefault="001402AE" w:rsidP="00096BAB">
            <w:pPr>
              <w:tabs>
                <w:tab w:val="left" w:pos="235"/>
                <w:tab w:val="center" w:pos="1512"/>
              </w:tabs>
              <w:spacing w:after="0" w:line="240" w:lineRule="auto"/>
              <w:jc w:val="center"/>
              <w:rPr>
                <w:b/>
                <w:sz w:val="24"/>
              </w:rPr>
            </w:pPr>
            <w:r>
              <w:rPr>
                <w:b/>
                <w:sz w:val="24"/>
              </w:rPr>
              <w:t>University Accounting</w:t>
            </w:r>
          </w:p>
          <w:p w:rsidR="002049C1" w:rsidRPr="00096BAB" w:rsidRDefault="002049C1" w:rsidP="00096BAB">
            <w:pPr>
              <w:spacing w:after="0" w:line="240" w:lineRule="auto"/>
              <w:jc w:val="center"/>
              <w:rPr>
                <w:b/>
                <w:sz w:val="24"/>
              </w:rPr>
            </w:pPr>
          </w:p>
          <w:p w:rsidR="002049C1" w:rsidRPr="00096BAB" w:rsidRDefault="002049C1" w:rsidP="00096BAB">
            <w:pPr>
              <w:spacing w:after="0" w:line="240" w:lineRule="auto"/>
              <w:jc w:val="center"/>
              <w:rPr>
                <w:b/>
                <w:sz w:val="20"/>
              </w:rPr>
            </w:pPr>
            <w:r w:rsidRPr="00096BAB">
              <w:rPr>
                <w:b/>
                <w:sz w:val="20"/>
              </w:rPr>
              <w:t>STATE UNIVERSITY OF NEW YORK</w:t>
            </w:r>
          </w:p>
          <w:p w:rsidR="002049C1" w:rsidRPr="00096BAB" w:rsidRDefault="002049C1" w:rsidP="00096BAB">
            <w:pPr>
              <w:spacing w:after="0" w:line="240" w:lineRule="auto"/>
              <w:jc w:val="center"/>
            </w:pPr>
            <w:r w:rsidRPr="00096BAB">
              <w:rPr>
                <w:b/>
                <w:sz w:val="20"/>
              </w:rPr>
              <w:t>AT FREDONIA</w:t>
            </w:r>
          </w:p>
        </w:tc>
        <w:tc>
          <w:tcPr>
            <w:tcW w:w="1795" w:type="pct"/>
            <w:vAlign w:val="center"/>
          </w:tcPr>
          <w:p w:rsidR="002049C1" w:rsidRPr="002B1414" w:rsidRDefault="006A2645" w:rsidP="006A6AF7">
            <w:pPr>
              <w:spacing w:after="0" w:line="240" w:lineRule="auto"/>
              <w:rPr>
                <w:sz w:val="20"/>
                <w:szCs w:val="20"/>
              </w:rPr>
            </w:pPr>
            <w:r>
              <w:rPr>
                <w:sz w:val="20"/>
                <w:szCs w:val="20"/>
              </w:rPr>
              <w:t>GUIDELINE</w:t>
            </w:r>
            <w:r w:rsidR="00A45F70">
              <w:rPr>
                <w:sz w:val="20"/>
                <w:szCs w:val="20"/>
              </w:rPr>
              <w:t xml:space="preserve"> NO: </w:t>
            </w:r>
            <w:r w:rsidR="002172EC">
              <w:rPr>
                <w:sz w:val="20"/>
                <w:szCs w:val="20"/>
              </w:rPr>
              <w:tab/>
            </w:r>
            <w:r w:rsidR="004565FD">
              <w:rPr>
                <w:sz w:val="20"/>
                <w:szCs w:val="20"/>
              </w:rPr>
              <w:t>81</w:t>
            </w:r>
            <w:r w:rsidR="00AA5C57">
              <w:rPr>
                <w:sz w:val="20"/>
                <w:szCs w:val="20"/>
              </w:rPr>
              <w:t>2</w:t>
            </w:r>
          </w:p>
        </w:tc>
      </w:tr>
      <w:tr w:rsidR="002049C1" w:rsidRPr="00096BAB" w:rsidTr="002B1414">
        <w:trPr>
          <w:trHeight w:val="473"/>
        </w:trPr>
        <w:tc>
          <w:tcPr>
            <w:tcW w:w="1513" w:type="pct"/>
            <w:vMerge/>
            <w:vAlign w:val="center"/>
          </w:tcPr>
          <w:p w:rsidR="002049C1" w:rsidRPr="00096BAB" w:rsidRDefault="002049C1" w:rsidP="00096BAB">
            <w:pPr>
              <w:spacing w:after="0" w:line="240" w:lineRule="auto"/>
              <w:jc w:val="center"/>
              <w:rPr>
                <w:noProof/>
              </w:rPr>
            </w:pPr>
          </w:p>
        </w:tc>
        <w:tc>
          <w:tcPr>
            <w:tcW w:w="1692" w:type="pct"/>
            <w:vMerge/>
            <w:vAlign w:val="center"/>
          </w:tcPr>
          <w:p w:rsidR="002049C1" w:rsidRPr="00096BAB" w:rsidRDefault="002049C1" w:rsidP="00096BAB">
            <w:pPr>
              <w:spacing w:after="0" w:line="240" w:lineRule="auto"/>
              <w:jc w:val="center"/>
            </w:pPr>
          </w:p>
        </w:tc>
        <w:tc>
          <w:tcPr>
            <w:tcW w:w="1795" w:type="pct"/>
            <w:vAlign w:val="center"/>
          </w:tcPr>
          <w:p w:rsidR="002049C1" w:rsidRPr="002B1414" w:rsidRDefault="002049C1" w:rsidP="00096BAB">
            <w:pPr>
              <w:spacing w:after="0" w:line="240" w:lineRule="auto"/>
              <w:rPr>
                <w:sz w:val="20"/>
                <w:szCs w:val="20"/>
              </w:rPr>
            </w:pPr>
            <w:r w:rsidRPr="002B1414">
              <w:rPr>
                <w:sz w:val="20"/>
                <w:szCs w:val="20"/>
              </w:rPr>
              <w:t xml:space="preserve">PAGE NO: </w:t>
            </w:r>
            <w:r w:rsidR="002172EC">
              <w:rPr>
                <w:sz w:val="20"/>
                <w:szCs w:val="20"/>
              </w:rPr>
              <w:tab/>
            </w:r>
            <w:r w:rsidR="00A85AD0">
              <w:rPr>
                <w:sz w:val="20"/>
                <w:szCs w:val="20"/>
              </w:rPr>
              <w:t xml:space="preserve">1 of </w:t>
            </w:r>
            <w:r w:rsidR="00F71CEE">
              <w:rPr>
                <w:sz w:val="20"/>
                <w:szCs w:val="20"/>
              </w:rPr>
              <w:t>4</w:t>
            </w:r>
          </w:p>
        </w:tc>
      </w:tr>
      <w:tr w:rsidR="002B1414" w:rsidRPr="00096BAB" w:rsidTr="002B1414">
        <w:trPr>
          <w:trHeight w:val="473"/>
        </w:trPr>
        <w:tc>
          <w:tcPr>
            <w:tcW w:w="1513" w:type="pct"/>
            <w:vMerge/>
            <w:vAlign w:val="center"/>
          </w:tcPr>
          <w:p w:rsidR="002B1414" w:rsidRPr="00096BAB" w:rsidRDefault="002B1414" w:rsidP="00096BAB">
            <w:pPr>
              <w:spacing w:after="0" w:line="240" w:lineRule="auto"/>
              <w:jc w:val="center"/>
              <w:rPr>
                <w:noProof/>
              </w:rPr>
            </w:pPr>
          </w:p>
        </w:tc>
        <w:tc>
          <w:tcPr>
            <w:tcW w:w="1692" w:type="pct"/>
            <w:vMerge/>
            <w:vAlign w:val="center"/>
          </w:tcPr>
          <w:p w:rsidR="002B1414" w:rsidRPr="00096BAB" w:rsidRDefault="002B1414" w:rsidP="00096BAB">
            <w:pPr>
              <w:spacing w:after="0" w:line="240" w:lineRule="auto"/>
              <w:jc w:val="center"/>
            </w:pPr>
          </w:p>
        </w:tc>
        <w:tc>
          <w:tcPr>
            <w:tcW w:w="1795" w:type="pct"/>
            <w:vAlign w:val="center"/>
          </w:tcPr>
          <w:p w:rsidR="002B1414" w:rsidRPr="002B1414" w:rsidRDefault="002B1414" w:rsidP="006A2645">
            <w:pPr>
              <w:spacing w:after="0" w:line="240" w:lineRule="auto"/>
              <w:rPr>
                <w:sz w:val="20"/>
                <w:szCs w:val="20"/>
              </w:rPr>
            </w:pPr>
            <w:r w:rsidRPr="002B1414">
              <w:rPr>
                <w:sz w:val="20"/>
                <w:szCs w:val="20"/>
              </w:rPr>
              <w:t>LAST REVISED:</w:t>
            </w:r>
            <w:r w:rsidR="00617771">
              <w:rPr>
                <w:sz w:val="20"/>
                <w:szCs w:val="20"/>
              </w:rPr>
              <w:t xml:space="preserve"> </w:t>
            </w:r>
            <w:r w:rsidR="002172EC">
              <w:rPr>
                <w:sz w:val="20"/>
                <w:szCs w:val="20"/>
              </w:rPr>
              <w:tab/>
            </w:r>
            <w:r w:rsidR="00D97AA8">
              <w:rPr>
                <w:sz w:val="20"/>
                <w:szCs w:val="20"/>
              </w:rPr>
              <w:t>01/01/2016</w:t>
            </w:r>
          </w:p>
        </w:tc>
      </w:tr>
      <w:tr w:rsidR="002B1414" w:rsidRPr="00096BAB" w:rsidTr="002B1414">
        <w:trPr>
          <w:trHeight w:val="611"/>
        </w:trPr>
        <w:tc>
          <w:tcPr>
            <w:tcW w:w="5000" w:type="pct"/>
            <w:gridSpan w:val="3"/>
            <w:vAlign w:val="center"/>
          </w:tcPr>
          <w:p w:rsidR="006A6AF7" w:rsidRPr="002172EC" w:rsidRDefault="002B1414" w:rsidP="006A6AF7">
            <w:pPr>
              <w:spacing w:after="0" w:line="240" w:lineRule="auto"/>
              <w:rPr>
                <w:sz w:val="24"/>
                <w:szCs w:val="24"/>
              </w:rPr>
            </w:pPr>
            <w:r w:rsidRPr="002B1414">
              <w:rPr>
                <w:sz w:val="24"/>
                <w:szCs w:val="24"/>
              </w:rPr>
              <w:t xml:space="preserve">TITLE: </w:t>
            </w:r>
            <w:r w:rsidR="002172EC">
              <w:rPr>
                <w:sz w:val="24"/>
                <w:szCs w:val="24"/>
              </w:rPr>
              <w:tab/>
            </w:r>
            <w:r w:rsidR="005B6591">
              <w:rPr>
                <w:sz w:val="24"/>
                <w:szCs w:val="24"/>
              </w:rPr>
              <w:t xml:space="preserve">Non-Employee </w:t>
            </w:r>
            <w:r w:rsidR="00A85AD0">
              <w:rPr>
                <w:sz w:val="24"/>
                <w:szCs w:val="24"/>
              </w:rPr>
              <w:t xml:space="preserve">Travel </w:t>
            </w:r>
            <w:r w:rsidR="004565FD">
              <w:rPr>
                <w:sz w:val="24"/>
                <w:szCs w:val="24"/>
              </w:rPr>
              <w:t>Card</w:t>
            </w:r>
          </w:p>
          <w:p w:rsidR="002172EC" w:rsidRPr="002172EC" w:rsidRDefault="002172EC" w:rsidP="00096BAB">
            <w:pPr>
              <w:spacing w:after="0" w:line="240" w:lineRule="auto"/>
              <w:rPr>
                <w:sz w:val="24"/>
                <w:szCs w:val="24"/>
              </w:rPr>
            </w:pPr>
          </w:p>
        </w:tc>
      </w:tr>
    </w:tbl>
    <w:p w:rsidR="00362859" w:rsidRDefault="00362859" w:rsidP="00362859">
      <w:pPr>
        <w:pStyle w:val="Heading1"/>
      </w:pPr>
      <w:r>
        <w:t>Purpose</w:t>
      </w:r>
    </w:p>
    <w:p w:rsidR="00362859" w:rsidRPr="00362859" w:rsidRDefault="00362859" w:rsidP="00362859">
      <w:pPr>
        <w:ind w:left="720"/>
      </w:pPr>
      <w:r>
        <w:t>The purpose of this</w:t>
      </w:r>
      <w:r w:rsidR="004565FD">
        <w:t xml:space="preserve"> </w:t>
      </w:r>
      <w:r w:rsidR="006A2645">
        <w:t>guideline</w:t>
      </w:r>
      <w:r w:rsidR="004565FD">
        <w:t xml:space="preserve"> is to define the appro</w:t>
      </w:r>
      <w:r w:rsidR="00595160">
        <w:t xml:space="preserve">priate use of the NYS </w:t>
      </w:r>
      <w:r w:rsidR="005B6591">
        <w:t>Non-Employee</w:t>
      </w:r>
      <w:r w:rsidR="00DF07DC">
        <w:t xml:space="preserve"> </w:t>
      </w:r>
      <w:r w:rsidR="00595160">
        <w:t>Travel C</w:t>
      </w:r>
      <w:r w:rsidR="004565FD">
        <w:t>ard.</w:t>
      </w:r>
      <w:r w:rsidR="006A6AF7">
        <w:t xml:space="preserve"> </w:t>
      </w:r>
      <w:r w:rsidR="001C0FBC">
        <w:t xml:space="preserve">  </w:t>
      </w:r>
      <w:r w:rsidR="002160F0">
        <w:t xml:space="preserve"> </w:t>
      </w:r>
      <w:r w:rsidR="002172EC">
        <w:t xml:space="preserve"> </w:t>
      </w:r>
    </w:p>
    <w:p w:rsidR="00362859" w:rsidRDefault="00362859" w:rsidP="00362859">
      <w:pPr>
        <w:pStyle w:val="Heading1"/>
      </w:pPr>
      <w:r>
        <w:t>Scope</w:t>
      </w:r>
    </w:p>
    <w:p w:rsidR="00595160" w:rsidRPr="00C42A6B" w:rsidRDefault="00362859" w:rsidP="00595160">
      <w:pPr>
        <w:spacing w:after="0" w:line="240" w:lineRule="auto"/>
        <w:ind w:left="720"/>
        <w:jc w:val="both"/>
        <w:rPr>
          <w:rFonts w:asciiTheme="minorHAnsi" w:hAnsiTheme="minorHAnsi" w:cstheme="minorHAnsi"/>
        </w:rPr>
      </w:pPr>
      <w:r w:rsidRPr="00C42A6B">
        <w:rPr>
          <w:rFonts w:asciiTheme="minorHAnsi" w:hAnsiTheme="minorHAnsi" w:cstheme="minorHAnsi"/>
        </w:rPr>
        <w:t xml:space="preserve">This </w:t>
      </w:r>
      <w:r w:rsidR="00AF65B5">
        <w:rPr>
          <w:rFonts w:asciiTheme="minorHAnsi" w:hAnsiTheme="minorHAnsi" w:cstheme="minorHAnsi"/>
          <w:color w:val="000000"/>
        </w:rPr>
        <w:t>Non-Employee Travel</w:t>
      </w:r>
      <w:r w:rsidR="00C42A6B" w:rsidRPr="00C42A6B">
        <w:rPr>
          <w:rFonts w:asciiTheme="minorHAnsi" w:hAnsiTheme="minorHAnsi" w:cstheme="minorHAnsi"/>
          <w:color w:val="000000"/>
        </w:rPr>
        <w:t xml:space="preserve"> Card Program</w:t>
      </w:r>
      <w:r w:rsidR="003D645B">
        <w:rPr>
          <w:rFonts w:asciiTheme="minorHAnsi" w:hAnsiTheme="minorHAnsi" w:cstheme="minorHAnsi"/>
          <w:color w:val="000000"/>
        </w:rPr>
        <w:t xml:space="preserve"> (NETc</w:t>
      </w:r>
      <w:r w:rsidR="00AF65B5">
        <w:rPr>
          <w:rFonts w:asciiTheme="minorHAnsi" w:hAnsiTheme="minorHAnsi" w:cstheme="minorHAnsi"/>
          <w:color w:val="000000"/>
        </w:rPr>
        <w:t>ard)</w:t>
      </w:r>
      <w:r w:rsidR="003B2342">
        <w:rPr>
          <w:rFonts w:asciiTheme="minorHAnsi" w:hAnsiTheme="minorHAnsi" w:cstheme="minorHAnsi"/>
          <w:color w:val="000000"/>
        </w:rPr>
        <w:t xml:space="preserve"> </w:t>
      </w:r>
      <w:r w:rsidR="00C42A6B" w:rsidRPr="00C42A6B">
        <w:rPr>
          <w:rFonts w:asciiTheme="minorHAnsi" w:hAnsiTheme="minorHAnsi" w:cstheme="minorHAnsi"/>
          <w:color w:val="000000"/>
        </w:rPr>
        <w:t xml:space="preserve">is intended to reduce the amount of </w:t>
      </w:r>
      <w:r w:rsidR="00A16FD6">
        <w:rPr>
          <w:rFonts w:asciiTheme="minorHAnsi" w:hAnsiTheme="minorHAnsi" w:cstheme="minorHAnsi"/>
          <w:color w:val="000000"/>
        </w:rPr>
        <w:t>students and visitors</w:t>
      </w:r>
      <w:r w:rsidR="00C42A6B" w:rsidRPr="00C42A6B">
        <w:rPr>
          <w:rFonts w:asciiTheme="minorHAnsi" w:hAnsiTheme="minorHAnsi" w:cstheme="minorHAnsi"/>
          <w:color w:val="000000"/>
        </w:rPr>
        <w:t xml:space="preserve"> out-of-pocket expenses when traveling on behalf of SUNY Fredonia. The </w:t>
      </w:r>
      <w:r w:rsidR="00A16FD6">
        <w:rPr>
          <w:rFonts w:asciiTheme="minorHAnsi" w:hAnsiTheme="minorHAnsi" w:cstheme="minorHAnsi"/>
          <w:color w:val="000000"/>
        </w:rPr>
        <w:t>N</w:t>
      </w:r>
      <w:r w:rsidR="00AF65B5">
        <w:rPr>
          <w:rFonts w:asciiTheme="minorHAnsi" w:hAnsiTheme="minorHAnsi" w:cstheme="minorHAnsi"/>
          <w:color w:val="000000"/>
        </w:rPr>
        <w:t>ET</w:t>
      </w:r>
      <w:r w:rsidR="00C42A6B" w:rsidRPr="00C42A6B">
        <w:rPr>
          <w:rFonts w:asciiTheme="minorHAnsi" w:hAnsiTheme="minorHAnsi" w:cstheme="minorHAnsi"/>
          <w:color w:val="000000"/>
        </w:rPr>
        <w:t xml:space="preserve"> Card</w:t>
      </w:r>
      <w:r w:rsidR="00AF65B5">
        <w:rPr>
          <w:rFonts w:asciiTheme="minorHAnsi" w:hAnsiTheme="minorHAnsi" w:cstheme="minorHAnsi"/>
          <w:color w:val="000000"/>
        </w:rPr>
        <w:t xml:space="preserve"> </w:t>
      </w:r>
      <w:r w:rsidR="00C06FC5" w:rsidRPr="00C42A6B">
        <w:rPr>
          <w:rFonts w:asciiTheme="minorHAnsi" w:hAnsiTheme="minorHAnsi" w:cstheme="minorHAnsi"/>
          <w:color w:val="000000"/>
        </w:rPr>
        <w:t>program is a privilege</w:t>
      </w:r>
      <w:r w:rsidR="00595160">
        <w:rPr>
          <w:rFonts w:asciiTheme="minorHAnsi" w:hAnsiTheme="minorHAnsi" w:cstheme="minorHAnsi"/>
          <w:color w:val="000000"/>
        </w:rPr>
        <w:t xml:space="preserve">. </w:t>
      </w:r>
      <w:r w:rsidR="00595160" w:rsidRPr="00595160">
        <w:rPr>
          <w:rFonts w:asciiTheme="minorHAnsi" w:hAnsiTheme="minorHAnsi" w:cstheme="minorHAnsi"/>
        </w:rPr>
        <w:t xml:space="preserve"> </w:t>
      </w:r>
      <w:r w:rsidR="00595160" w:rsidRPr="007D48EE">
        <w:rPr>
          <w:rFonts w:asciiTheme="minorHAnsi" w:hAnsiTheme="minorHAnsi" w:cstheme="minorHAnsi"/>
        </w:rPr>
        <w:t xml:space="preserve">You are being entrusted with a valuable tool – </w:t>
      </w:r>
      <w:r w:rsidR="00595160" w:rsidRPr="00A16FD6">
        <w:rPr>
          <w:rFonts w:asciiTheme="minorHAnsi" w:hAnsiTheme="minorHAnsi" w:cstheme="minorHAnsi"/>
          <w:b/>
        </w:rPr>
        <w:t xml:space="preserve">the </w:t>
      </w:r>
      <w:r w:rsidR="00A16FD6" w:rsidRPr="00A16FD6">
        <w:rPr>
          <w:rFonts w:asciiTheme="minorHAnsi" w:hAnsiTheme="minorHAnsi" w:cstheme="minorHAnsi"/>
          <w:b/>
        </w:rPr>
        <w:t>NET</w:t>
      </w:r>
      <w:r w:rsidR="003D645B">
        <w:rPr>
          <w:rFonts w:asciiTheme="minorHAnsi" w:hAnsiTheme="minorHAnsi" w:cstheme="minorHAnsi"/>
          <w:b/>
        </w:rPr>
        <w:t>c</w:t>
      </w:r>
      <w:r w:rsidR="00595160" w:rsidRPr="00A16FD6">
        <w:rPr>
          <w:rFonts w:asciiTheme="minorHAnsi" w:hAnsiTheme="minorHAnsi" w:cstheme="minorHAnsi"/>
          <w:b/>
        </w:rPr>
        <w:t xml:space="preserve">ard – which is to be used for </w:t>
      </w:r>
      <w:r w:rsidR="00A16FD6" w:rsidRPr="00A16FD6">
        <w:rPr>
          <w:rFonts w:asciiTheme="minorHAnsi" w:hAnsiTheme="minorHAnsi" w:cstheme="minorHAnsi"/>
          <w:b/>
        </w:rPr>
        <w:t xml:space="preserve">non-employee </w:t>
      </w:r>
      <w:r w:rsidR="00595160" w:rsidRPr="00A16FD6">
        <w:rPr>
          <w:rFonts w:asciiTheme="minorHAnsi" w:hAnsiTheme="minorHAnsi" w:cstheme="minorHAnsi"/>
          <w:b/>
        </w:rPr>
        <w:t xml:space="preserve">business travel expenses </w:t>
      </w:r>
      <w:r w:rsidR="00595160" w:rsidRPr="007D48EE">
        <w:rPr>
          <w:rFonts w:asciiTheme="minorHAnsi" w:hAnsiTheme="minorHAnsi" w:cstheme="minorHAnsi"/>
          <w:b/>
          <w:u w:val="single"/>
        </w:rPr>
        <w:t>only</w:t>
      </w:r>
      <w:r w:rsidR="00A16FD6">
        <w:rPr>
          <w:rFonts w:asciiTheme="minorHAnsi" w:hAnsiTheme="minorHAnsi" w:cstheme="minorHAnsi"/>
        </w:rPr>
        <w:t xml:space="preserve"> when the </w:t>
      </w:r>
      <w:r w:rsidR="00AF65B5">
        <w:rPr>
          <w:rFonts w:asciiTheme="minorHAnsi" w:hAnsiTheme="minorHAnsi" w:cstheme="minorHAnsi"/>
        </w:rPr>
        <w:t>traveler is in “Travel Status.”</w:t>
      </w:r>
      <w:r w:rsidR="00595160">
        <w:rPr>
          <w:rFonts w:asciiTheme="minorHAnsi" w:hAnsiTheme="minorHAnsi" w:cstheme="minorHAnsi"/>
        </w:rPr>
        <w:t xml:space="preserve">  </w:t>
      </w:r>
      <w:r w:rsidR="00595160" w:rsidRPr="007D48EE">
        <w:rPr>
          <w:rFonts w:asciiTheme="minorHAnsi" w:hAnsiTheme="minorHAnsi" w:cstheme="minorHAnsi"/>
        </w:rPr>
        <w:t>Because you will be making a financial commitment on behalf of the State University, you must strive to obtain best value for the University by following established travel policies</w:t>
      </w:r>
      <w:r w:rsidR="00595160">
        <w:rPr>
          <w:rFonts w:asciiTheme="minorHAnsi" w:hAnsiTheme="minorHAnsi" w:cstheme="minorHAnsi"/>
        </w:rPr>
        <w:t xml:space="preserve"> and guidelines</w:t>
      </w:r>
      <w:r w:rsidR="00595160" w:rsidRPr="007D48EE">
        <w:rPr>
          <w:rFonts w:asciiTheme="minorHAnsi" w:hAnsiTheme="minorHAnsi" w:cstheme="minorHAnsi"/>
        </w:rPr>
        <w:t xml:space="preserve"> as appropriate.</w:t>
      </w:r>
    </w:p>
    <w:p w:rsidR="001C0FBC" w:rsidRDefault="00362859" w:rsidP="00BA00F3">
      <w:pPr>
        <w:pStyle w:val="Heading1"/>
      </w:pPr>
      <w:r>
        <w:t>Procedure</w:t>
      </w:r>
    </w:p>
    <w:p w:rsidR="00671523" w:rsidRPr="004904EA" w:rsidRDefault="00671523" w:rsidP="00671523">
      <w:pPr>
        <w:spacing w:after="0" w:line="240" w:lineRule="auto"/>
        <w:ind w:left="720"/>
        <w:rPr>
          <w:rFonts w:asciiTheme="minorHAnsi" w:hAnsiTheme="minorHAnsi" w:cstheme="minorHAnsi"/>
          <w:b/>
          <w:u w:val="single"/>
        </w:rPr>
      </w:pPr>
      <w:r w:rsidRPr="004904EA">
        <w:rPr>
          <w:rFonts w:asciiTheme="minorHAnsi" w:hAnsiTheme="minorHAnsi" w:cstheme="minorHAnsi"/>
          <w:b/>
          <w:u w:val="single"/>
        </w:rPr>
        <w:t xml:space="preserve">OBTAINING A </w:t>
      </w:r>
      <w:r w:rsidR="00196EFA">
        <w:rPr>
          <w:rFonts w:asciiTheme="minorHAnsi" w:hAnsiTheme="minorHAnsi" w:cstheme="minorHAnsi"/>
          <w:b/>
          <w:u w:val="single"/>
        </w:rPr>
        <w:t xml:space="preserve">NON-EMPLOYEE </w:t>
      </w:r>
      <w:r w:rsidRPr="004904EA">
        <w:rPr>
          <w:rFonts w:asciiTheme="minorHAnsi" w:hAnsiTheme="minorHAnsi" w:cstheme="minorHAnsi"/>
          <w:b/>
          <w:u w:val="single"/>
        </w:rPr>
        <w:t>TRAVEL CARD:</w:t>
      </w:r>
    </w:p>
    <w:p w:rsidR="00946E81" w:rsidRPr="004904EA" w:rsidRDefault="006A2645" w:rsidP="0035446B">
      <w:pPr>
        <w:pStyle w:val="ListParagraph"/>
        <w:numPr>
          <w:ilvl w:val="0"/>
          <w:numId w:val="19"/>
        </w:numPr>
        <w:spacing w:after="0" w:line="240" w:lineRule="auto"/>
        <w:rPr>
          <w:rFonts w:asciiTheme="minorHAnsi" w:hAnsiTheme="minorHAnsi" w:cstheme="minorHAnsi"/>
          <w:b/>
          <w:u w:val="single"/>
        </w:rPr>
      </w:pPr>
      <w:r w:rsidRPr="004904EA">
        <w:rPr>
          <w:rFonts w:asciiTheme="minorHAnsi" w:hAnsiTheme="minorHAnsi" w:cstheme="minorHAnsi"/>
        </w:rPr>
        <w:t xml:space="preserve">Employee </w:t>
      </w:r>
      <w:r w:rsidR="0035446B" w:rsidRPr="004904EA">
        <w:rPr>
          <w:rFonts w:asciiTheme="minorHAnsi" w:hAnsiTheme="minorHAnsi" w:cstheme="minorHAnsi"/>
        </w:rPr>
        <w:t>will</w:t>
      </w:r>
      <w:r w:rsidRPr="004904EA">
        <w:rPr>
          <w:rFonts w:asciiTheme="minorHAnsi" w:hAnsiTheme="minorHAnsi" w:cstheme="minorHAnsi"/>
        </w:rPr>
        <w:t xml:space="preserve"> complete a </w:t>
      </w:r>
      <w:r w:rsidR="00A16FD6">
        <w:rPr>
          <w:rFonts w:asciiTheme="minorHAnsi" w:hAnsiTheme="minorHAnsi" w:cstheme="minorHAnsi"/>
        </w:rPr>
        <w:t xml:space="preserve">Non-Employee </w:t>
      </w:r>
      <w:r w:rsidRPr="004904EA">
        <w:rPr>
          <w:rFonts w:asciiTheme="minorHAnsi" w:hAnsiTheme="minorHAnsi" w:cstheme="minorHAnsi"/>
        </w:rPr>
        <w:t>Travel Card Agreement and Acknowledgement Form</w:t>
      </w:r>
      <w:r w:rsidR="00A16FD6">
        <w:rPr>
          <w:rFonts w:asciiTheme="minorHAnsi" w:hAnsiTheme="minorHAnsi" w:cstheme="minorHAnsi"/>
        </w:rPr>
        <w:t xml:space="preserve"> (AAA)</w:t>
      </w:r>
      <w:r w:rsidRPr="004904EA">
        <w:rPr>
          <w:rFonts w:asciiTheme="minorHAnsi" w:hAnsiTheme="minorHAnsi" w:cstheme="minorHAnsi"/>
        </w:rPr>
        <w:t>.</w:t>
      </w:r>
    </w:p>
    <w:p w:rsidR="006A2645" w:rsidRPr="004904EA" w:rsidRDefault="006A2645" w:rsidP="00C06FC5">
      <w:pPr>
        <w:pStyle w:val="ListParagraph"/>
        <w:numPr>
          <w:ilvl w:val="1"/>
          <w:numId w:val="19"/>
        </w:numPr>
        <w:tabs>
          <w:tab w:val="left" w:pos="1440"/>
        </w:tabs>
        <w:spacing w:after="0" w:line="240" w:lineRule="auto"/>
        <w:ind w:left="1440"/>
        <w:rPr>
          <w:rFonts w:asciiTheme="minorHAnsi" w:hAnsiTheme="minorHAnsi" w:cstheme="minorHAnsi"/>
          <w:b/>
          <w:u w:val="single"/>
        </w:rPr>
      </w:pPr>
      <w:r w:rsidRPr="004904EA">
        <w:rPr>
          <w:rFonts w:asciiTheme="minorHAnsi" w:hAnsiTheme="minorHAnsi" w:cstheme="minorHAnsi"/>
        </w:rPr>
        <w:t>Employee will submit the form to their Supervisor for approval.</w:t>
      </w:r>
    </w:p>
    <w:p w:rsidR="00946E81" w:rsidRPr="004904EA" w:rsidRDefault="006A2645" w:rsidP="0035446B">
      <w:pPr>
        <w:pStyle w:val="ListParagraph"/>
        <w:numPr>
          <w:ilvl w:val="0"/>
          <w:numId w:val="19"/>
        </w:numPr>
        <w:spacing w:after="0" w:line="240" w:lineRule="auto"/>
        <w:rPr>
          <w:rFonts w:asciiTheme="minorHAnsi" w:hAnsiTheme="minorHAnsi" w:cstheme="minorHAnsi"/>
        </w:rPr>
      </w:pPr>
      <w:r w:rsidRPr="004904EA">
        <w:rPr>
          <w:rFonts w:asciiTheme="minorHAnsi" w:hAnsiTheme="minorHAnsi" w:cstheme="minorHAnsi"/>
        </w:rPr>
        <w:t xml:space="preserve">Supervisor will forward </w:t>
      </w:r>
      <w:r w:rsidR="00595160">
        <w:rPr>
          <w:rFonts w:asciiTheme="minorHAnsi" w:hAnsiTheme="minorHAnsi" w:cstheme="minorHAnsi"/>
        </w:rPr>
        <w:t xml:space="preserve">the </w:t>
      </w:r>
      <w:r w:rsidR="0035446B" w:rsidRPr="004904EA">
        <w:rPr>
          <w:rFonts w:asciiTheme="minorHAnsi" w:hAnsiTheme="minorHAnsi" w:cstheme="minorHAnsi"/>
        </w:rPr>
        <w:t>completed AAA Form</w:t>
      </w:r>
      <w:r w:rsidRPr="004904EA">
        <w:rPr>
          <w:rFonts w:asciiTheme="minorHAnsi" w:hAnsiTheme="minorHAnsi" w:cstheme="minorHAnsi"/>
        </w:rPr>
        <w:t xml:space="preserve"> to Director of University Accounting.</w:t>
      </w:r>
    </w:p>
    <w:p w:rsidR="00946E81" w:rsidRPr="004904EA" w:rsidRDefault="00946E81" w:rsidP="0035446B">
      <w:pPr>
        <w:pStyle w:val="ListParagraph"/>
        <w:numPr>
          <w:ilvl w:val="0"/>
          <w:numId w:val="19"/>
        </w:numPr>
        <w:spacing w:after="0" w:line="240" w:lineRule="auto"/>
        <w:rPr>
          <w:rFonts w:asciiTheme="minorHAnsi" w:hAnsiTheme="minorHAnsi" w:cstheme="minorHAnsi"/>
        </w:rPr>
      </w:pPr>
      <w:r w:rsidRPr="004904EA">
        <w:rPr>
          <w:rFonts w:asciiTheme="minorHAnsi" w:hAnsiTheme="minorHAnsi" w:cstheme="minorHAnsi"/>
        </w:rPr>
        <w:t>The Director of University Accounting will review the request, confirm need for card, and prepare application.</w:t>
      </w:r>
    </w:p>
    <w:p w:rsidR="00BA00F3" w:rsidRPr="004904EA" w:rsidRDefault="00A16FD6" w:rsidP="00BA00F3">
      <w:pPr>
        <w:pStyle w:val="ListParagraph"/>
        <w:numPr>
          <w:ilvl w:val="0"/>
          <w:numId w:val="19"/>
        </w:numPr>
        <w:spacing w:after="0" w:line="240" w:lineRule="auto"/>
        <w:rPr>
          <w:rFonts w:asciiTheme="minorHAnsi" w:hAnsiTheme="minorHAnsi" w:cstheme="minorHAnsi"/>
          <w:b/>
        </w:rPr>
      </w:pPr>
      <w:r>
        <w:rPr>
          <w:rFonts w:asciiTheme="minorHAnsi" w:hAnsiTheme="minorHAnsi" w:cstheme="minorHAnsi"/>
          <w:b/>
        </w:rPr>
        <w:t>New NET</w:t>
      </w:r>
      <w:r w:rsidR="00BA00F3" w:rsidRPr="004904EA">
        <w:rPr>
          <w:rFonts w:asciiTheme="minorHAnsi" w:hAnsiTheme="minorHAnsi" w:cstheme="minorHAnsi"/>
          <w:b/>
        </w:rPr>
        <w:t xml:space="preserve"> cardholders and existing cardholders upon the card’s 3-year renewal cycle must attend a mandatory training/refresher session on the appropriate and non</w:t>
      </w:r>
      <w:r>
        <w:rPr>
          <w:rFonts w:asciiTheme="minorHAnsi" w:hAnsiTheme="minorHAnsi" w:cstheme="minorHAnsi"/>
          <w:b/>
        </w:rPr>
        <w:t>-appropriate use of their NET</w:t>
      </w:r>
      <w:r w:rsidR="003D645B">
        <w:rPr>
          <w:rFonts w:asciiTheme="minorHAnsi" w:hAnsiTheme="minorHAnsi" w:cstheme="minorHAnsi"/>
          <w:b/>
        </w:rPr>
        <w:t>c</w:t>
      </w:r>
      <w:r w:rsidR="00BA00F3" w:rsidRPr="004904EA">
        <w:rPr>
          <w:rFonts w:asciiTheme="minorHAnsi" w:hAnsiTheme="minorHAnsi" w:cstheme="minorHAnsi"/>
          <w:b/>
        </w:rPr>
        <w:t>ard and sign an Agreement and Acknowledgment Form (AAA).</w:t>
      </w:r>
    </w:p>
    <w:p w:rsidR="00C42A6B" w:rsidRPr="004904EA" w:rsidRDefault="00595160" w:rsidP="00C42A6B">
      <w:pPr>
        <w:pStyle w:val="ListParagraph"/>
        <w:numPr>
          <w:ilvl w:val="3"/>
          <w:numId w:val="19"/>
        </w:numPr>
        <w:spacing w:after="0" w:line="240" w:lineRule="auto"/>
        <w:ind w:left="1080"/>
        <w:rPr>
          <w:rFonts w:asciiTheme="minorHAnsi" w:hAnsiTheme="minorHAnsi" w:cstheme="minorHAnsi"/>
        </w:rPr>
      </w:pPr>
      <w:r>
        <w:rPr>
          <w:rFonts w:asciiTheme="minorHAnsi" w:hAnsiTheme="minorHAnsi" w:cstheme="minorHAnsi"/>
        </w:rPr>
        <w:t>Card</w:t>
      </w:r>
      <w:r w:rsidR="00C42A6B" w:rsidRPr="004904EA">
        <w:rPr>
          <w:rFonts w:asciiTheme="minorHAnsi" w:hAnsiTheme="minorHAnsi" w:cstheme="minorHAnsi"/>
        </w:rPr>
        <w:t>holders upon receipt of their card should go online and register for online access. Go to the following link and select “Self Registration for Cardholders”</w:t>
      </w:r>
      <w:r w:rsidR="00C42A6B" w:rsidRPr="004904EA">
        <w:rPr>
          <w:rFonts w:asciiTheme="minorHAnsi" w:hAnsiTheme="minorHAnsi" w:cstheme="minorHAnsi"/>
        </w:rPr>
        <w:br/>
      </w:r>
      <w:hyperlink r:id="rId9" w:history="1">
        <w:r w:rsidR="00C42A6B" w:rsidRPr="004904EA">
          <w:rPr>
            <w:rStyle w:val="Hyperlink"/>
            <w:rFonts w:asciiTheme="minorHAnsi" w:hAnsiTheme="minorHAnsi" w:cstheme="minorHAnsi"/>
          </w:rPr>
          <w:t>https://home.cards.citidirect.com/CommercialCard/Cards.html</w:t>
        </w:r>
      </w:hyperlink>
    </w:p>
    <w:p w:rsidR="00FD6641" w:rsidRPr="004904EA" w:rsidRDefault="00FD6641" w:rsidP="0035446B">
      <w:pPr>
        <w:pStyle w:val="ListParagraph"/>
        <w:numPr>
          <w:ilvl w:val="0"/>
          <w:numId w:val="19"/>
        </w:numPr>
        <w:spacing w:after="0" w:line="240" w:lineRule="auto"/>
        <w:rPr>
          <w:rFonts w:asciiTheme="minorHAnsi" w:hAnsiTheme="minorHAnsi" w:cstheme="minorHAnsi"/>
        </w:rPr>
      </w:pPr>
      <w:r w:rsidRPr="004904EA">
        <w:rPr>
          <w:rFonts w:asciiTheme="minorHAnsi" w:hAnsiTheme="minorHAnsi" w:cstheme="minorHAnsi"/>
        </w:rPr>
        <w:t>Emplo</w:t>
      </w:r>
      <w:r w:rsidR="00C42A6B" w:rsidRPr="004904EA">
        <w:rPr>
          <w:rFonts w:asciiTheme="minorHAnsi" w:hAnsiTheme="minorHAnsi" w:cstheme="minorHAnsi"/>
        </w:rPr>
        <w:t xml:space="preserve">yee </w:t>
      </w:r>
      <w:r w:rsidR="009572BE" w:rsidRPr="004904EA">
        <w:rPr>
          <w:rFonts w:asciiTheme="minorHAnsi" w:hAnsiTheme="minorHAnsi" w:cstheme="minorHAnsi"/>
        </w:rPr>
        <w:t>use</w:t>
      </w:r>
      <w:r w:rsidR="00595160">
        <w:rPr>
          <w:rFonts w:asciiTheme="minorHAnsi" w:hAnsiTheme="minorHAnsi" w:cstheme="minorHAnsi"/>
        </w:rPr>
        <w:t xml:space="preserve"> is</w:t>
      </w:r>
      <w:r w:rsidR="009572BE" w:rsidRPr="004904EA">
        <w:rPr>
          <w:rFonts w:asciiTheme="minorHAnsi" w:hAnsiTheme="minorHAnsi" w:cstheme="minorHAnsi"/>
        </w:rPr>
        <w:t xml:space="preserve"> in accord</w:t>
      </w:r>
      <w:r w:rsidR="00595160">
        <w:rPr>
          <w:rFonts w:asciiTheme="minorHAnsi" w:hAnsiTheme="minorHAnsi" w:cstheme="minorHAnsi"/>
        </w:rPr>
        <w:t xml:space="preserve">ance to the following </w:t>
      </w:r>
      <w:r w:rsidR="009572BE" w:rsidRPr="004904EA">
        <w:rPr>
          <w:rFonts w:asciiTheme="minorHAnsi" w:hAnsiTheme="minorHAnsi" w:cstheme="minorHAnsi"/>
        </w:rPr>
        <w:t>policies</w:t>
      </w:r>
      <w:r w:rsidR="00595160">
        <w:rPr>
          <w:rFonts w:asciiTheme="minorHAnsi" w:hAnsiTheme="minorHAnsi" w:cstheme="minorHAnsi"/>
        </w:rPr>
        <w:t xml:space="preserve"> and guidelines</w:t>
      </w:r>
      <w:r w:rsidR="009572BE" w:rsidRPr="004904EA">
        <w:rPr>
          <w:rFonts w:asciiTheme="minorHAnsi" w:hAnsiTheme="minorHAnsi" w:cstheme="minorHAnsi"/>
        </w:rPr>
        <w:t>:</w:t>
      </w:r>
    </w:p>
    <w:p w:rsidR="00E14640" w:rsidRPr="004904EA" w:rsidRDefault="009572BE" w:rsidP="00C06FC5">
      <w:pPr>
        <w:pStyle w:val="ListParagraph"/>
        <w:numPr>
          <w:ilvl w:val="1"/>
          <w:numId w:val="19"/>
        </w:numPr>
        <w:spacing w:after="0" w:line="240" w:lineRule="auto"/>
        <w:ind w:left="1440"/>
        <w:rPr>
          <w:rFonts w:asciiTheme="minorHAnsi" w:hAnsiTheme="minorHAnsi" w:cstheme="minorHAnsi"/>
        </w:rPr>
      </w:pPr>
      <w:r w:rsidRPr="004904EA">
        <w:rPr>
          <w:rFonts w:asciiTheme="minorHAnsi" w:hAnsiTheme="minorHAnsi" w:cstheme="minorHAnsi"/>
        </w:rPr>
        <w:t>OCS</w:t>
      </w:r>
      <w:r w:rsidR="00FD6641" w:rsidRPr="004904EA">
        <w:rPr>
          <w:rFonts w:asciiTheme="minorHAnsi" w:hAnsiTheme="minorHAnsi" w:cstheme="minorHAnsi"/>
        </w:rPr>
        <w:t xml:space="preserve"> Bulletin </w:t>
      </w:r>
      <w:r w:rsidR="00E14640" w:rsidRPr="004904EA">
        <w:rPr>
          <w:rFonts w:asciiTheme="minorHAnsi" w:hAnsiTheme="minorHAnsi" w:cstheme="minorHAnsi"/>
        </w:rPr>
        <w:t>G-236 Appropriate Use of the New</w:t>
      </w:r>
      <w:r w:rsidR="00FD6641" w:rsidRPr="004904EA">
        <w:rPr>
          <w:rFonts w:asciiTheme="minorHAnsi" w:hAnsiTheme="minorHAnsi" w:cstheme="minorHAnsi"/>
        </w:rPr>
        <w:t xml:space="preserve"> York State Citibank Travel Card</w:t>
      </w:r>
    </w:p>
    <w:p w:rsidR="00E14640" w:rsidRPr="004904EA" w:rsidRDefault="00A16FD6" w:rsidP="00C06FC5">
      <w:pPr>
        <w:pStyle w:val="ListParagraph"/>
        <w:numPr>
          <w:ilvl w:val="1"/>
          <w:numId w:val="19"/>
        </w:numPr>
        <w:spacing w:after="0" w:line="240" w:lineRule="auto"/>
        <w:ind w:left="1440"/>
        <w:rPr>
          <w:rFonts w:asciiTheme="minorHAnsi" w:hAnsiTheme="minorHAnsi" w:cstheme="minorHAnsi"/>
        </w:rPr>
      </w:pPr>
      <w:r>
        <w:rPr>
          <w:rFonts w:asciiTheme="minorHAnsi" w:hAnsiTheme="minorHAnsi" w:cstheme="minorHAnsi"/>
        </w:rPr>
        <w:t xml:space="preserve">Non-Employee </w:t>
      </w:r>
      <w:r w:rsidRPr="004904EA">
        <w:rPr>
          <w:rFonts w:asciiTheme="minorHAnsi" w:hAnsiTheme="minorHAnsi" w:cstheme="minorHAnsi"/>
        </w:rPr>
        <w:t>Travel Card Agreement and Acknowledgement Form</w:t>
      </w:r>
      <w:r w:rsidR="00E14640" w:rsidRPr="004904EA">
        <w:rPr>
          <w:rFonts w:asciiTheme="minorHAnsi" w:hAnsiTheme="minorHAnsi" w:cstheme="minorHAnsi"/>
        </w:rPr>
        <w:t xml:space="preserve">  </w:t>
      </w:r>
    </w:p>
    <w:p w:rsidR="00671523" w:rsidRPr="004904EA" w:rsidRDefault="009572BE" w:rsidP="00C06FC5">
      <w:pPr>
        <w:pStyle w:val="ListParagraph"/>
        <w:numPr>
          <w:ilvl w:val="1"/>
          <w:numId w:val="19"/>
        </w:numPr>
        <w:spacing w:after="0" w:line="240" w:lineRule="auto"/>
        <w:ind w:left="1440"/>
        <w:rPr>
          <w:rFonts w:asciiTheme="minorHAnsi" w:hAnsiTheme="minorHAnsi" w:cstheme="minorHAnsi"/>
        </w:rPr>
      </w:pPr>
      <w:r w:rsidRPr="004904EA">
        <w:rPr>
          <w:rFonts w:asciiTheme="minorHAnsi" w:hAnsiTheme="minorHAnsi" w:cstheme="minorHAnsi"/>
        </w:rPr>
        <w:t>G</w:t>
      </w:r>
      <w:r w:rsidR="00FD6641" w:rsidRPr="004904EA">
        <w:rPr>
          <w:rFonts w:asciiTheme="minorHAnsi" w:hAnsiTheme="minorHAnsi" w:cstheme="minorHAnsi"/>
        </w:rPr>
        <w:t xml:space="preserve">eneral </w:t>
      </w:r>
      <w:r w:rsidRPr="004904EA">
        <w:rPr>
          <w:rFonts w:asciiTheme="minorHAnsi" w:hAnsiTheme="minorHAnsi" w:cstheme="minorHAnsi"/>
        </w:rPr>
        <w:t xml:space="preserve">travel </w:t>
      </w:r>
      <w:r w:rsidR="00FD6641" w:rsidRPr="004904EA">
        <w:rPr>
          <w:rFonts w:asciiTheme="minorHAnsi" w:hAnsiTheme="minorHAnsi" w:cstheme="minorHAnsi"/>
        </w:rPr>
        <w:t xml:space="preserve">rules </w:t>
      </w:r>
      <w:r w:rsidR="00F75138" w:rsidRPr="004904EA">
        <w:rPr>
          <w:rFonts w:asciiTheme="minorHAnsi" w:hAnsiTheme="minorHAnsi" w:cstheme="minorHAnsi"/>
        </w:rPr>
        <w:t>of SUNY Fredonia’s Travel Guideline</w:t>
      </w:r>
      <w:r w:rsidR="00FD6641" w:rsidRPr="004904EA">
        <w:rPr>
          <w:rFonts w:asciiTheme="minorHAnsi" w:hAnsiTheme="minorHAnsi" w:cstheme="minorHAnsi"/>
        </w:rPr>
        <w:t xml:space="preserve"> #810</w:t>
      </w:r>
    </w:p>
    <w:p w:rsidR="00196EFA" w:rsidRPr="004904EA" w:rsidRDefault="00196EFA" w:rsidP="00963911">
      <w:pPr>
        <w:pStyle w:val="ListParagraph"/>
        <w:rPr>
          <w:rFonts w:asciiTheme="minorHAnsi" w:hAnsiTheme="minorHAnsi" w:cstheme="minorHAnsi"/>
          <w:b/>
          <w:u w:val="single"/>
        </w:rPr>
      </w:pPr>
    </w:p>
    <w:p w:rsidR="000F0CF6" w:rsidRDefault="00196EFA" w:rsidP="00963911">
      <w:pPr>
        <w:pStyle w:val="ListParagraph"/>
        <w:rPr>
          <w:rFonts w:asciiTheme="minorHAnsi" w:hAnsiTheme="minorHAnsi" w:cstheme="minorHAnsi"/>
          <w:b/>
          <w:u w:val="single"/>
        </w:rPr>
      </w:pPr>
      <w:r>
        <w:rPr>
          <w:rFonts w:asciiTheme="minorHAnsi" w:hAnsiTheme="minorHAnsi" w:cstheme="minorHAnsi"/>
          <w:b/>
          <w:u w:val="single"/>
        </w:rPr>
        <w:t xml:space="preserve">NON-EMPLOYEE </w:t>
      </w:r>
      <w:r w:rsidR="00BA00F3" w:rsidRPr="004904EA">
        <w:rPr>
          <w:rFonts w:asciiTheme="minorHAnsi" w:hAnsiTheme="minorHAnsi" w:cstheme="minorHAnsi"/>
          <w:b/>
          <w:u w:val="single"/>
        </w:rPr>
        <w:t>TRAVEL CARD USE:</w:t>
      </w:r>
    </w:p>
    <w:p w:rsidR="00F17F2D" w:rsidRDefault="00F17F2D" w:rsidP="00F17F2D">
      <w:pPr>
        <w:pStyle w:val="ListParagraph"/>
        <w:numPr>
          <w:ilvl w:val="0"/>
          <w:numId w:val="25"/>
        </w:numPr>
        <w:spacing w:after="0" w:line="240" w:lineRule="auto"/>
        <w:jc w:val="both"/>
        <w:rPr>
          <w:rFonts w:asciiTheme="minorHAnsi" w:hAnsiTheme="minorHAnsi" w:cstheme="minorHAnsi"/>
        </w:rPr>
      </w:pPr>
      <w:r>
        <w:rPr>
          <w:rFonts w:asciiTheme="minorHAnsi" w:hAnsiTheme="minorHAnsi" w:cstheme="minorHAnsi"/>
        </w:rPr>
        <w:t>Reference the OCS Travel Manual and Travel Guideline #810 .</w:t>
      </w:r>
    </w:p>
    <w:p w:rsidR="00196EFA" w:rsidRDefault="00F17F2D" w:rsidP="00196EFA">
      <w:pPr>
        <w:pStyle w:val="ListParagraph"/>
        <w:numPr>
          <w:ilvl w:val="0"/>
          <w:numId w:val="25"/>
        </w:numPr>
        <w:spacing w:after="0" w:line="240" w:lineRule="auto"/>
        <w:jc w:val="both"/>
        <w:rPr>
          <w:rFonts w:asciiTheme="minorHAnsi" w:hAnsiTheme="minorHAnsi" w:cstheme="minorHAnsi"/>
        </w:rPr>
      </w:pPr>
      <w:r>
        <w:rPr>
          <w:rFonts w:asciiTheme="minorHAnsi" w:hAnsiTheme="minorHAnsi" w:cstheme="minorHAnsi"/>
        </w:rPr>
        <w:lastRenderedPageBreak/>
        <w:t>You</w:t>
      </w:r>
      <w:r w:rsidR="00BA00F3" w:rsidRPr="00C06FC5">
        <w:rPr>
          <w:rFonts w:asciiTheme="minorHAnsi" w:hAnsiTheme="minorHAnsi" w:cstheme="minorHAnsi"/>
        </w:rPr>
        <w:t xml:space="preserve"> must submit a Travel Authorization (TA) for every trip </w:t>
      </w:r>
      <w:r w:rsidR="00A16FD6">
        <w:rPr>
          <w:rFonts w:asciiTheme="minorHAnsi" w:hAnsiTheme="minorHAnsi" w:cstheme="minorHAnsi"/>
        </w:rPr>
        <w:t>place</w:t>
      </w:r>
      <w:r w:rsidR="003D645B">
        <w:rPr>
          <w:rFonts w:asciiTheme="minorHAnsi" w:hAnsiTheme="minorHAnsi" w:cstheme="minorHAnsi"/>
        </w:rPr>
        <w:t>d on the NETc</w:t>
      </w:r>
      <w:r w:rsidR="00A16FD6">
        <w:rPr>
          <w:rFonts w:asciiTheme="minorHAnsi" w:hAnsiTheme="minorHAnsi" w:cstheme="minorHAnsi"/>
        </w:rPr>
        <w:t>ard</w:t>
      </w:r>
      <w:r w:rsidR="00BA00F3" w:rsidRPr="00C06FC5">
        <w:rPr>
          <w:rFonts w:asciiTheme="minorHAnsi" w:hAnsiTheme="minorHAnsi" w:cstheme="minorHAnsi"/>
        </w:rPr>
        <w:t xml:space="preserve">.  The Travel Authorization must be approved by </w:t>
      </w:r>
      <w:r w:rsidR="00196EFA">
        <w:rPr>
          <w:rFonts w:asciiTheme="minorHAnsi" w:hAnsiTheme="minorHAnsi" w:cstheme="minorHAnsi"/>
        </w:rPr>
        <w:t>the appropriate</w:t>
      </w:r>
      <w:r w:rsidR="00BA00F3" w:rsidRPr="00C06FC5">
        <w:rPr>
          <w:rFonts w:asciiTheme="minorHAnsi" w:hAnsiTheme="minorHAnsi" w:cstheme="minorHAnsi"/>
        </w:rPr>
        <w:t xml:space="preserve"> supervisor and should be submitted 4 weeks prior to the trip.  A Travel Authorization i</w:t>
      </w:r>
      <w:r w:rsidR="00595160">
        <w:rPr>
          <w:rFonts w:asciiTheme="minorHAnsi" w:hAnsiTheme="minorHAnsi" w:cstheme="minorHAnsi"/>
        </w:rPr>
        <w:t>s required for every trip, even if it is</w:t>
      </w:r>
      <w:r w:rsidR="00BA00F3" w:rsidRPr="00C06FC5">
        <w:rPr>
          <w:rFonts w:asciiTheme="minorHAnsi" w:hAnsiTheme="minorHAnsi" w:cstheme="minorHAnsi"/>
        </w:rPr>
        <w:t xml:space="preserve"> for “</w:t>
      </w:r>
      <w:r w:rsidR="00595160">
        <w:rPr>
          <w:rFonts w:asciiTheme="minorHAnsi" w:hAnsiTheme="minorHAnsi" w:cstheme="minorHAnsi"/>
        </w:rPr>
        <w:t>Insurance Purposes Onl</w:t>
      </w:r>
      <w:r w:rsidR="00006211">
        <w:rPr>
          <w:rFonts w:asciiTheme="minorHAnsi" w:hAnsiTheme="minorHAnsi" w:cstheme="minorHAnsi"/>
        </w:rPr>
        <w:t>y</w:t>
      </w:r>
      <w:r w:rsidR="00595160">
        <w:rPr>
          <w:rFonts w:asciiTheme="minorHAnsi" w:hAnsiTheme="minorHAnsi" w:cstheme="minorHAnsi"/>
        </w:rPr>
        <w:t>.”</w:t>
      </w:r>
      <w:r w:rsidR="00BA00F3" w:rsidRPr="00C06FC5">
        <w:rPr>
          <w:rFonts w:asciiTheme="minorHAnsi" w:hAnsiTheme="minorHAnsi" w:cstheme="minorHAnsi"/>
        </w:rPr>
        <w:t xml:space="preserve"> </w:t>
      </w:r>
    </w:p>
    <w:p w:rsidR="00196EFA" w:rsidRDefault="00196EFA" w:rsidP="00196EFA">
      <w:pPr>
        <w:pStyle w:val="ListParagraph"/>
        <w:numPr>
          <w:ilvl w:val="1"/>
          <w:numId w:val="25"/>
        </w:numPr>
        <w:spacing w:after="0" w:line="240" w:lineRule="auto"/>
        <w:jc w:val="both"/>
        <w:rPr>
          <w:rFonts w:asciiTheme="minorHAnsi" w:hAnsiTheme="minorHAnsi" w:cstheme="minorHAnsi"/>
        </w:rPr>
      </w:pPr>
      <w:r>
        <w:rPr>
          <w:rFonts w:asciiTheme="minorHAnsi" w:hAnsiTheme="minorHAnsi" w:cstheme="minorHAnsi"/>
        </w:rPr>
        <w:t>If traveling with a group of students, only one (1) TA is required for the entire group.</w:t>
      </w:r>
    </w:p>
    <w:p w:rsidR="00D97AA8" w:rsidRPr="00196EFA" w:rsidRDefault="00D97AA8" w:rsidP="00D97AA8">
      <w:pPr>
        <w:pStyle w:val="ListParagraph"/>
        <w:spacing w:after="0" w:line="240" w:lineRule="auto"/>
        <w:ind w:left="1440"/>
        <w:jc w:val="both"/>
        <w:rPr>
          <w:rFonts w:asciiTheme="minorHAnsi" w:hAnsiTheme="minorHAnsi" w:cstheme="minorHAnsi"/>
        </w:rPr>
      </w:pPr>
    </w:p>
    <w:p w:rsidR="00BA00F3" w:rsidRPr="005A6F98" w:rsidRDefault="00196EFA" w:rsidP="00C06FC5">
      <w:pPr>
        <w:pStyle w:val="ListParagraph"/>
        <w:numPr>
          <w:ilvl w:val="0"/>
          <w:numId w:val="25"/>
        </w:numPr>
        <w:spacing w:after="0" w:line="240" w:lineRule="auto"/>
        <w:jc w:val="both"/>
        <w:rPr>
          <w:rFonts w:asciiTheme="minorHAnsi" w:hAnsiTheme="minorHAnsi" w:cstheme="minorHAnsi"/>
          <w:b/>
        </w:rPr>
      </w:pPr>
      <w:r>
        <w:rPr>
          <w:rFonts w:asciiTheme="minorHAnsi" w:hAnsiTheme="minorHAnsi" w:cstheme="minorHAnsi"/>
          <w:b/>
        </w:rPr>
        <w:t>T</w:t>
      </w:r>
      <w:r w:rsidR="003D645B">
        <w:rPr>
          <w:rFonts w:asciiTheme="minorHAnsi" w:hAnsiTheme="minorHAnsi" w:cstheme="minorHAnsi"/>
          <w:b/>
        </w:rPr>
        <w:t xml:space="preserve">he State </w:t>
      </w:r>
      <w:r w:rsidR="00A16FD6">
        <w:rPr>
          <w:rFonts w:asciiTheme="minorHAnsi" w:hAnsiTheme="minorHAnsi" w:cstheme="minorHAnsi"/>
          <w:b/>
        </w:rPr>
        <w:t>NET</w:t>
      </w:r>
      <w:r w:rsidR="00BA00F3" w:rsidRPr="00C06FC5">
        <w:rPr>
          <w:rFonts w:asciiTheme="minorHAnsi" w:hAnsiTheme="minorHAnsi" w:cstheme="minorHAnsi"/>
          <w:b/>
        </w:rPr>
        <w:t>card</w:t>
      </w:r>
      <w:r>
        <w:rPr>
          <w:rFonts w:asciiTheme="minorHAnsi" w:hAnsiTheme="minorHAnsi" w:cstheme="minorHAnsi"/>
          <w:b/>
        </w:rPr>
        <w:t xml:space="preserve"> is used</w:t>
      </w:r>
      <w:r w:rsidR="00BA00F3" w:rsidRPr="00C06FC5">
        <w:rPr>
          <w:rFonts w:asciiTheme="minorHAnsi" w:hAnsiTheme="minorHAnsi" w:cstheme="minorHAnsi"/>
          <w:b/>
        </w:rPr>
        <w:t xml:space="preserve"> to </w:t>
      </w:r>
      <w:r w:rsidR="00A16FD6">
        <w:rPr>
          <w:rFonts w:asciiTheme="minorHAnsi" w:hAnsiTheme="minorHAnsi" w:cstheme="minorHAnsi"/>
          <w:b/>
        </w:rPr>
        <w:t xml:space="preserve">pay for travel expenses when a student or </w:t>
      </w:r>
      <w:r>
        <w:rPr>
          <w:rFonts w:asciiTheme="minorHAnsi" w:hAnsiTheme="minorHAnsi" w:cstheme="minorHAnsi"/>
          <w:b/>
        </w:rPr>
        <w:t>visitor</w:t>
      </w:r>
      <w:r w:rsidRPr="00C06FC5">
        <w:rPr>
          <w:rFonts w:asciiTheme="minorHAnsi" w:hAnsiTheme="minorHAnsi" w:cstheme="minorHAnsi"/>
          <w:b/>
        </w:rPr>
        <w:t xml:space="preserve"> is</w:t>
      </w:r>
      <w:r w:rsidR="00BA00F3" w:rsidRPr="00C06FC5">
        <w:rPr>
          <w:rFonts w:asciiTheme="minorHAnsi" w:hAnsiTheme="minorHAnsi" w:cstheme="minorHAnsi"/>
          <w:b/>
        </w:rPr>
        <w:t xml:space="preserve"> in “Travel Status” on official State University business only.  </w:t>
      </w:r>
      <w:r w:rsidR="003D645B">
        <w:rPr>
          <w:rFonts w:asciiTheme="minorHAnsi" w:hAnsiTheme="minorHAnsi" w:cstheme="minorHAnsi"/>
          <w:b/>
        </w:rPr>
        <w:t>The NET</w:t>
      </w:r>
      <w:r w:rsidR="000A5517">
        <w:rPr>
          <w:rFonts w:asciiTheme="minorHAnsi" w:hAnsiTheme="minorHAnsi" w:cstheme="minorHAnsi"/>
          <w:b/>
        </w:rPr>
        <w:t>card cannot be used for you</w:t>
      </w:r>
      <w:r w:rsidR="005A6F98">
        <w:rPr>
          <w:rFonts w:asciiTheme="minorHAnsi" w:hAnsiTheme="minorHAnsi" w:cstheme="minorHAnsi"/>
          <w:b/>
        </w:rPr>
        <w:t>r travel or the travel of any New York State employee</w:t>
      </w:r>
      <w:r w:rsidR="005A6F98" w:rsidRPr="00AA4516">
        <w:rPr>
          <w:rFonts w:asciiTheme="minorHAnsi" w:hAnsiTheme="minorHAnsi" w:cstheme="minorHAnsi"/>
          <w:b/>
          <w:color w:val="FF0000"/>
        </w:rPr>
        <w:t>**</w:t>
      </w:r>
      <w:r w:rsidR="000A5517">
        <w:rPr>
          <w:rFonts w:asciiTheme="minorHAnsi" w:hAnsiTheme="minorHAnsi" w:cstheme="minorHAnsi"/>
          <w:b/>
        </w:rPr>
        <w:t xml:space="preserve">.  </w:t>
      </w:r>
      <w:r w:rsidR="00BA00F3" w:rsidRPr="00C06FC5">
        <w:rPr>
          <w:rFonts w:asciiTheme="minorHAnsi" w:hAnsiTheme="minorHAnsi" w:cstheme="minorHAnsi"/>
          <w:b/>
        </w:rPr>
        <w:t xml:space="preserve">You may not use this credit card for personal charges.  </w:t>
      </w:r>
      <w:r w:rsidR="00BA00F3" w:rsidRPr="00C06FC5">
        <w:rPr>
          <w:rFonts w:asciiTheme="minorHAnsi" w:hAnsiTheme="minorHAnsi" w:cstheme="minorHAnsi"/>
        </w:rPr>
        <w:t>The State University and the Office of the State Comptroller may audit the use of your card and take appropriate action on any discrepancies or unauthorized charges.  Any evidence that your card has been used fraudulently will require an investigation, after which disciplinary action may result.  Fraudulent use may also result in criminal prosecution.</w:t>
      </w:r>
    </w:p>
    <w:p w:rsidR="005A6F98" w:rsidRDefault="005A6F98" w:rsidP="005A6F98">
      <w:pPr>
        <w:pStyle w:val="ListParagraph"/>
        <w:spacing w:after="0" w:line="240" w:lineRule="auto"/>
        <w:ind w:left="1080"/>
        <w:jc w:val="both"/>
        <w:rPr>
          <w:rFonts w:asciiTheme="minorHAnsi" w:hAnsiTheme="minorHAnsi" w:cstheme="minorHAnsi"/>
          <w:b/>
        </w:rPr>
      </w:pPr>
    </w:p>
    <w:p w:rsidR="006A17DE" w:rsidRPr="006A17DE" w:rsidRDefault="005A6F98" w:rsidP="005A6F98">
      <w:pPr>
        <w:pStyle w:val="ListParagraph"/>
        <w:spacing w:after="0" w:line="240" w:lineRule="auto"/>
        <w:ind w:left="1080"/>
        <w:jc w:val="both"/>
        <w:rPr>
          <w:rFonts w:asciiTheme="minorHAnsi" w:hAnsiTheme="minorHAnsi" w:cstheme="minorHAnsi"/>
          <w:b/>
        </w:rPr>
      </w:pPr>
      <w:r w:rsidRPr="00AA4516">
        <w:rPr>
          <w:rFonts w:asciiTheme="minorHAnsi" w:hAnsiTheme="minorHAnsi" w:cstheme="minorHAnsi"/>
          <w:b/>
          <w:color w:val="FF0000"/>
        </w:rPr>
        <w:t>**</w:t>
      </w:r>
      <w:r w:rsidRPr="006A17DE">
        <w:rPr>
          <w:rFonts w:asciiTheme="minorHAnsi" w:hAnsiTheme="minorHAnsi" w:cstheme="minorHAnsi"/>
          <w:b/>
        </w:rPr>
        <w:t>The only time a New York State employee’s travel expenses can be</w:t>
      </w:r>
      <w:r w:rsidR="003D645B" w:rsidRPr="006A17DE">
        <w:rPr>
          <w:rFonts w:asciiTheme="minorHAnsi" w:hAnsiTheme="minorHAnsi" w:cstheme="minorHAnsi"/>
          <w:b/>
        </w:rPr>
        <w:t xml:space="preserve"> put on the NETc</w:t>
      </w:r>
      <w:r w:rsidRPr="006A17DE">
        <w:rPr>
          <w:rFonts w:asciiTheme="minorHAnsi" w:hAnsiTheme="minorHAnsi" w:cstheme="minorHAnsi"/>
          <w:b/>
        </w:rPr>
        <w:t>ard is when</w:t>
      </w:r>
      <w:r w:rsidR="006A17DE" w:rsidRPr="006A17DE">
        <w:rPr>
          <w:rFonts w:asciiTheme="minorHAnsi" w:hAnsiTheme="minorHAnsi" w:cstheme="minorHAnsi"/>
          <w:b/>
        </w:rPr>
        <w:t xml:space="preserve"> the:</w:t>
      </w:r>
    </w:p>
    <w:p w:rsidR="006A17DE" w:rsidRPr="006A17DE" w:rsidRDefault="006A17DE" w:rsidP="006A17DE">
      <w:pPr>
        <w:pStyle w:val="ListParagraph"/>
        <w:numPr>
          <w:ilvl w:val="0"/>
          <w:numId w:val="28"/>
        </w:numPr>
        <w:spacing w:after="0" w:line="240" w:lineRule="auto"/>
        <w:jc w:val="both"/>
        <w:rPr>
          <w:rFonts w:asciiTheme="minorHAnsi" w:hAnsiTheme="minorHAnsi" w:cstheme="minorHAnsi"/>
          <w:b/>
        </w:rPr>
      </w:pPr>
      <w:r w:rsidRPr="006A17DE">
        <w:rPr>
          <w:rFonts w:asciiTheme="minorHAnsi" w:hAnsiTheme="minorHAnsi" w:cstheme="minorHAnsi"/>
          <w:b/>
        </w:rPr>
        <w:t xml:space="preserve">Coaching staff is traveling with the </w:t>
      </w:r>
      <w:r>
        <w:rPr>
          <w:rFonts w:asciiTheme="minorHAnsi" w:hAnsiTheme="minorHAnsi" w:cstheme="minorHAnsi"/>
          <w:b/>
        </w:rPr>
        <w:t>team or an</w:t>
      </w:r>
      <w:r w:rsidRPr="006A17DE">
        <w:rPr>
          <w:rFonts w:asciiTheme="minorHAnsi" w:hAnsiTheme="minorHAnsi" w:cstheme="minorHAnsi"/>
          <w:b/>
        </w:rPr>
        <w:t xml:space="preserve"> Instructor is traveling with the students for a class</w:t>
      </w:r>
      <w:r w:rsidR="00C87DC1">
        <w:rPr>
          <w:rFonts w:asciiTheme="minorHAnsi" w:hAnsiTheme="minorHAnsi" w:cstheme="minorHAnsi"/>
          <w:b/>
        </w:rPr>
        <w:t xml:space="preserve"> or </w:t>
      </w:r>
      <w:r>
        <w:rPr>
          <w:rFonts w:asciiTheme="minorHAnsi" w:hAnsiTheme="minorHAnsi" w:cstheme="minorHAnsi"/>
          <w:b/>
        </w:rPr>
        <w:t>group</w:t>
      </w:r>
      <w:r w:rsidRPr="006A17DE">
        <w:rPr>
          <w:rFonts w:asciiTheme="minorHAnsi" w:hAnsiTheme="minorHAnsi" w:cstheme="minorHAnsi"/>
          <w:b/>
        </w:rPr>
        <w:t xml:space="preserve"> trip.  </w:t>
      </w:r>
    </w:p>
    <w:p w:rsidR="005A6F98" w:rsidRPr="006A17DE" w:rsidRDefault="006A17DE" w:rsidP="006A17DE">
      <w:pPr>
        <w:pStyle w:val="ListParagraph"/>
        <w:numPr>
          <w:ilvl w:val="0"/>
          <w:numId w:val="28"/>
        </w:numPr>
        <w:spacing w:after="0" w:line="240" w:lineRule="auto"/>
        <w:jc w:val="both"/>
        <w:rPr>
          <w:rFonts w:asciiTheme="minorHAnsi" w:hAnsiTheme="minorHAnsi" w:cstheme="minorHAnsi"/>
          <w:b/>
        </w:rPr>
      </w:pPr>
      <w:r w:rsidRPr="006A17DE">
        <w:rPr>
          <w:rFonts w:asciiTheme="minorHAnsi" w:hAnsiTheme="minorHAnsi" w:cstheme="minorHAnsi"/>
          <w:b/>
        </w:rPr>
        <w:t>S</w:t>
      </w:r>
      <w:r w:rsidR="005A6F98" w:rsidRPr="006A17DE">
        <w:rPr>
          <w:rFonts w:asciiTheme="minorHAnsi" w:hAnsiTheme="minorHAnsi" w:cstheme="minorHAnsi"/>
          <w:b/>
        </w:rPr>
        <w:t>tudent (who is on student payroll) is traveling as a “member”</w:t>
      </w:r>
      <w:r w:rsidRPr="006A17DE">
        <w:rPr>
          <w:rFonts w:asciiTheme="minorHAnsi" w:hAnsiTheme="minorHAnsi" w:cstheme="minorHAnsi"/>
          <w:b/>
        </w:rPr>
        <w:t xml:space="preserve"> of the </w:t>
      </w:r>
      <w:r w:rsidR="00C87DC1">
        <w:rPr>
          <w:rFonts w:asciiTheme="minorHAnsi" w:hAnsiTheme="minorHAnsi" w:cstheme="minorHAnsi"/>
          <w:b/>
        </w:rPr>
        <w:t xml:space="preserve">team, </w:t>
      </w:r>
      <w:r w:rsidRPr="006A17DE">
        <w:rPr>
          <w:rFonts w:asciiTheme="minorHAnsi" w:hAnsiTheme="minorHAnsi" w:cstheme="minorHAnsi"/>
          <w:b/>
        </w:rPr>
        <w:t>class</w:t>
      </w:r>
      <w:r w:rsidR="00C87DC1">
        <w:rPr>
          <w:rFonts w:asciiTheme="minorHAnsi" w:hAnsiTheme="minorHAnsi" w:cstheme="minorHAnsi"/>
          <w:b/>
        </w:rPr>
        <w:t xml:space="preserve"> or group</w:t>
      </w:r>
      <w:r w:rsidR="005A6F98" w:rsidRPr="006A17DE">
        <w:rPr>
          <w:rFonts w:asciiTheme="minorHAnsi" w:hAnsiTheme="minorHAnsi" w:cstheme="minorHAnsi"/>
          <w:b/>
        </w:rPr>
        <w:t>.  If the student is traveling on business in connection with their “position,” they must acquire a Travel Card.</w:t>
      </w:r>
    </w:p>
    <w:p w:rsidR="00C06FC5" w:rsidRPr="00C06FC5" w:rsidRDefault="00C06FC5" w:rsidP="00C06FC5">
      <w:pPr>
        <w:pStyle w:val="ListParagraph"/>
        <w:spacing w:after="0" w:line="240" w:lineRule="auto"/>
        <w:ind w:left="1080"/>
        <w:jc w:val="both"/>
        <w:rPr>
          <w:rFonts w:asciiTheme="minorHAnsi" w:hAnsiTheme="minorHAnsi" w:cstheme="minorHAnsi"/>
          <w:b/>
        </w:rPr>
      </w:pPr>
    </w:p>
    <w:p w:rsidR="00C42A6B" w:rsidRPr="00C06FC5" w:rsidRDefault="00A16FD6" w:rsidP="00C06FC5">
      <w:pPr>
        <w:pStyle w:val="ListParagraph"/>
        <w:numPr>
          <w:ilvl w:val="0"/>
          <w:numId w:val="25"/>
        </w:numPr>
        <w:spacing w:after="0" w:line="240" w:lineRule="auto"/>
        <w:rPr>
          <w:rFonts w:asciiTheme="minorHAnsi" w:hAnsiTheme="minorHAnsi" w:cstheme="minorHAnsi"/>
        </w:rPr>
      </w:pPr>
      <w:r>
        <w:rPr>
          <w:rFonts w:asciiTheme="minorHAnsi" w:hAnsiTheme="minorHAnsi" w:cstheme="minorHAnsi"/>
          <w:b/>
          <w:color w:val="000000"/>
          <w:u w:val="single"/>
        </w:rPr>
        <w:t>Allowable use of the NET</w:t>
      </w:r>
      <w:r w:rsidR="00C42A6B" w:rsidRPr="00C06FC5">
        <w:rPr>
          <w:rFonts w:asciiTheme="minorHAnsi" w:hAnsiTheme="minorHAnsi" w:cstheme="minorHAnsi"/>
          <w:b/>
          <w:color w:val="000000"/>
          <w:u w:val="single"/>
        </w:rPr>
        <w:t>card includes costs for</w:t>
      </w:r>
      <w:r w:rsidR="00C06FC5" w:rsidRPr="00C06FC5">
        <w:rPr>
          <w:rFonts w:asciiTheme="minorHAnsi" w:hAnsiTheme="minorHAnsi" w:cstheme="minorHAnsi"/>
          <w:b/>
          <w:color w:val="000000"/>
          <w:u w:val="single"/>
        </w:rPr>
        <w:t>:</w:t>
      </w:r>
      <w:r w:rsidR="00C42A6B" w:rsidRPr="00C06FC5">
        <w:rPr>
          <w:rFonts w:asciiTheme="minorHAnsi" w:hAnsiTheme="minorHAnsi" w:cstheme="minorHAnsi"/>
          <w:b/>
          <w:color w:val="000000"/>
          <w:u w:val="single"/>
        </w:rPr>
        <w:t xml:space="preserve"> </w:t>
      </w:r>
    </w:p>
    <w:p w:rsidR="00C42A6B" w:rsidRPr="004904EA" w:rsidRDefault="00C42A6B" w:rsidP="00C06FC5">
      <w:pPr>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Commercial transportation</w:t>
      </w:r>
    </w:p>
    <w:p w:rsidR="00C42A6B" w:rsidRPr="004904EA" w:rsidRDefault="00C42A6B" w:rsidP="00C06FC5">
      <w:pPr>
        <w:tabs>
          <w:tab w:val="left" w:pos="1170"/>
        </w:tabs>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Rental vehicle</w:t>
      </w:r>
    </w:p>
    <w:p w:rsidR="00C42A6B" w:rsidRPr="004904EA" w:rsidRDefault="00C42A6B" w:rsidP="00C06FC5">
      <w:pPr>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Lodging</w:t>
      </w:r>
    </w:p>
    <w:p w:rsidR="00C42A6B" w:rsidRPr="004904EA" w:rsidRDefault="00C42A6B" w:rsidP="00C06FC5">
      <w:pPr>
        <w:tabs>
          <w:tab w:val="left" w:pos="1170"/>
        </w:tabs>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Meals (</w:t>
      </w:r>
      <w:r w:rsidRPr="004904EA">
        <w:rPr>
          <w:rFonts w:asciiTheme="minorHAnsi" w:hAnsiTheme="minorHAnsi" w:cstheme="minorHAnsi"/>
          <w:b/>
          <w:color w:val="000000"/>
        </w:rPr>
        <w:t>as detailed below</w:t>
      </w:r>
      <w:r w:rsidRPr="004904EA">
        <w:rPr>
          <w:rFonts w:asciiTheme="minorHAnsi" w:hAnsiTheme="minorHAnsi" w:cstheme="minorHAnsi"/>
          <w:color w:val="000000"/>
        </w:rPr>
        <w:t>)</w:t>
      </w:r>
    </w:p>
    <w:p w:rsidR="00C42A6B" w:rsidRPr="004904EA" w:rsidRDefault="00C42A6B" w:rsidP="00C06FC5">
      <w:pPr>
        <w:tabs>
          <w:tab w:val="left" w:pos="1170"/>
        </w:tabs>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Registration/Conference fees</w:t>
      </w:r>
    </w:p>
    <w:p w:rsidR="00C42A6B" w:rsidRPr="004904EA" w:rsidRDefault="00C42A6B" w:rsidP="00C06FC5">
      <w:pPr>
        <w:tabs>
          <w:tab w:val="left" w:pos="1170"/>
        </w:tabs>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Taxis/Parking</w:t>
      </w:r>
    </w:p>
    <w:p w:rsidR="00C42A6B" w:rsidRPr="004904EA" w:rsidRDefault="00C42A6B" w:rsidP="00C06FC5">
      <w:pPr>
        <w:tabs>
          <w:tab w:val="left" w:pos="1170"/>
        </w:tabs>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Subway</w:t>
      </w:r>
      <w:r w:rsidRPr="004904EA">
        <w:rPr>
          <w:rFonts w:asciiTheme="minorHAnsi" w:hAnsiTheme="minorHAnsi" w:cstheme="minorHAnsi"/>
          <w:color w:val="000000"/>
        </w:rPr>
        <w:tab/>
      </w:r>
    </w:p>
    <w:p w:rsidR="00C42A6B" w:rsidRPr="004904EA" w:rsidRDefault="00C42A6B" w:rsidP="00C06FC5">
      <w:pPr>
        <w:tabs>
          <w:tab w:val="left" w:pos="1170"/>
          <w:tab w:val="num" w:pos="2700"/>
        </w:tabs>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Fuel (when not using personal vehicle)</w:t>
      </w:r>
    </w:p>
    <w:p w:rsidR="00C42A6B" w:rsidRPr="004904EA" w:rsidRDefault="00C42A6B" w:rsidP="00C06FC5">
      <w:pPr>
        <w:tabs>
          <w:tab w:val="left" w:pos="1170"/>
          <w:tab w:val="num" w:pos="2700"/>
        </w:tabs>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Visa/Passport</w:t>
      </w:r>
    </w:p>
    <w:p w:rsidR="00C42A6B" w:rsidRPr="004904EA" w:rsidRDefault="00C42A6B" w:rsidP="00C06FC5">
      <w:pPr>
        <w:tabs>
          <w:tab w:val="left" w:pos="1170"/>
        </w:tabs>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Historical/Cultural Site/Museum</w:t>
      </w:r>
    </w:p>
    <w:p w:rsidR="00C42A6B" w:rsidRPr="004904EA" w:rsidRDefault="00C42A6B" w:rsidP="00C06FC5">
      <w:pPr>
        <w:tabs>
          <w:tab w:val="left" w:pos="1170"/>
          <w:tab w:val="num" w:pos="2700"/>
        </w:tabs>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Miscellaneous expenses while in travel status</w:t>
      </w:r>
    </w:p>
    <w:p w:rsidR="00C42A6B" w:rsidRPr="004904EA" w:rsidRDefault="00C42A6B" w:rsidP="00C06FC5">
      <w:pPr>
        <w:tabs>
          <w:tab w:val="left" w:pos="1170"/>
          <w:tab w:val="num" w:pos="3060"/>
        </w:tabs>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Telephone Charges (related to official State business)</w:t>
      </w:r>
    </w:p>
    <w:p w:rsidR="00C42A6B" w:rsidRPr="004904EA" w:rsidRDefault="00C42A6B" w:rsidP="00C06FC5">
      <w:pPr>
        <w:tabs>
          <w:tab w:val="left" w:pos="1170"/>
        </w:tabs>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Unanticipated work supplies</w:t>
      </w:r>
    </w:p>
    <w:p w:rsidR="00C42A6B" w:rsidRPr="004904EA" w:rsidRDefault="00C42A6B" w:rsidP="00C06FC5">
      <w:pPr>
        <w:pStyle w:val="ListParagraph"/>
        <w:spacing w:after="0" w:line="240" w:lineRule="auto"/>
        <w:ind w:left="2520" w:right="2520" w:hanging="270"/>
        <w:rPr>
          <w:rFonts w:asciiTheme="minorHAnsi" w:hAnsiTheme="minorHAnsi" w:cstheme="minorHAnsi"/>
        </w:rPr>
      </w:pPr>
    </w:p>
    <w:p w:rsidR="00C42A6B" w:rsidRPr="00C06FC5" w:rsidRDefault="00C42A6B" w:rsidP="00C06FC5">
      <w:pPr>
        <w:pStyle w:val="ListParagraph"/>
        <w:numPr>
          <w:ilvl w:val="0"/>
          <w:numId w:val="26"/>
        </w:numPr>
        <w:spacing w:after="0" w:line="240" w:lineRule="auto"/>
        <w:ind w:right="2520"/>
        <w:rPr>
          <w:rFonts w:asciiTheme="minorHAnsi" w:hAnsiTheme="minorHAnsi" w:cstheme="minorHAnsi"/>
          <w:b/>
        </w:rPr>
      </w:pPr>
      <w:r w:rsidRPr="00C06FC5">
        <w:rPr>
          <w:rFonts w:asciiTheme="minorHAnsi" w:hAnsiTheme="minorHAnsi" w:cstheme="minorHAnsi"/>
          <w:b/>
          <w:color w:val="000000"/>
          <w:u w:val="single"/>
        </w:rPr>
        <w:t xml:space="preserve">The </w:t>
      </w:r>
      <w:r w:rsidR="00A16FD6">
        <w:rPr>
          <w:rFonts w:asciiTheme="minorHAnsi" w:hAnsiTheme="minorHAnsi" w:cstheme="minorHAnsi"/>
          <w:b/>
          <w:color w:val="000000"/>
          <w:u w:val="single"/>
        </w:rPr>
        <w:t>NET</w:t>
      </w:r>
      <w:r w:rsidR="00C87DC1">
        <w:rPr>
          <w:rFonts w:asciiTheme="minorHAnsi" w:hAnsiTheme="minorHAnsi" w:cstheme="minorHAnsi"/>
          <w:b/>
          <w:color w:val="000000"/>
          <w:u w:val="single"/>
        </w:rPr>
        <w:t>c</w:t>
      </w:r>
      <w:r w:rsidRPr="00C06FC5">
        <w:rPr>
          <w:rFonts w:asciiTheme="minorHAnsi" w:hAnsiTheme="minorHAnsi" w:cstheme="minorHAnsi"/>
          <w:b/>
          <w:color w:val="000000"/>
          <w:u w:val="single"/>
        </w:rPr>
        <w:t>ard should not be used for</w:t>
      </w:r>
      <w:r w:rsidRPr="00C06FC5">
        <w:rPr>
          <w:rFonts w:asciiTheme="minorHAnsi" w:hAnsiTheme="minorHAnsi" w:cstheme="minorHAnsi"/>
          <w:b/>
          <w:color w:val="000000"/>
        </w:rPr>
        <w:t>:</w:t>
      </w:r>
    </w:p>
    <w:p w:rsidR="00C42A6B" w:rsidRPr="004904EA" w:rsidRDefault="00C42A6B" w:rsidP="00C06FC5">
      <w:pPr>
        <w:spacing w:after="0" w:line="240" w:lineRule="auto"/>
        <w:ind w:left="1440"/>
        <w:jc w:val="both"/>
        <w:rPr>
          <w:rFonts w:asciiTheme="minorHAnsi" w:hAnsiTheme="minorHAnsi" w:cstheme="minorHAnsi"/>
        </w:rPr>
      </w:pPr>
      <w:r w:rsidRPr="004904EA">
        <w:rPr>
          <w:rFonts w:asciiTheme="minorHAnsi" w:hAnsiTheme="minorHAnsi" w:cstheme="minorHAnsi"/>
        </w:rPr>
        <w:t>Fuel for personal vehicle</w:t>
      </w:r>
    </w:p>
    <w:p w:rsidR="00C42A6B" w:rsidRPr="004904EA" w:rsidRDefault="00C42A6B" w:rsidP="00C06FC5">
      <w:pPr>
        <w:spacing w:after="0" w:line="240" w:lineRule="auto"/>
        <w:ind w:left="1440"/>
        <w:rPr>
          <w:rFonts w:asciiTheme="minorHAnsi" w:hAnsiTheme="minorHAnsi" w:cstheme="minorHAnsi"/>
        </w:rPr>
      </w:pPr>
      <w:r w:rsidRPr="004904EA">
        <w:rPr>
          <w:rFonts w:asciiTheme="minorHAnsi" w:hAnsiTheme="minorHAnsi" w:cstheme="minorHAnsi"/>
        </w:rPr>
        <w:t>Food expenses for staff meetings and retreats</w:t>
      </w:r>
    </w:p>
    <w:p w:rsidR="00C42A6B" w:rsidRPr="004904EA" w:rsidRDefault="00C42A6B" w:rsidP="00C06FC5">
      <w:pPr>
        <w:spacing w:after="0" w:line="240" w:lineRule="auto"/>
        <w:ind w:left="1440"/>
        <w:rPr>
          <w:rFonts w:asciiTheme="minorHAnsi" w:hAnsiTheme="minorHAnsi" w:cstheme="minorHAnsi"/>
        </w:rPr>
      </w:pPr>
      <w:r w:rsidRPr="004904EA">
        <w:rPr>
          <w:rFonts w:asciiTheme="minorHAnsi" w:hAnsiTheme="minorHAnsi" w:cstheme="minorHAnsi"/>
        </w:rPr>
        <w:t>Personal use of any kind</w:t>
      </w:r>
    </w:p>
    <w:p w:rsidR="00C42A6B" w:rsidRPr="004904EA" w:rsidRDefault="00C42A6B" w:rsidP="00C06FC5">
      <w:pPr>
        <w:spacing w:after="0" w:line="240" w:lineRule="auto"/>
        <w:ind w:left="1440"/>
        <w:rPr>
          <w:rFonts w:asciiTheme="minorHAnsi" w:hAnsiTheme="minorHAnsi" w:cstheme="minorHAnsi"/>
        </w:rPr>
      </w:pPr>
      <w:r w:rsidRPr="004904EA">
        <w:rPr>
          <w:rFonts w:asciiTheme="minorHAnsi" w:hAnsiTheme="minorHAnsi" w:cstheme="minorHAnsi"/>
        </w:rPr>
        <w:t>Alcoholic beverages</w:t>
      </w:r>
    </w:p>
    <w:p w:rsidR="00C42A6B" w:rsidRPr="004904EA" w:rsidRDefault="00C42A6B" w:rsidP="00C06FC5">
      <w:pPr>
        <w:spacing w:after="0" w:line="240" w:lineRule="auto"/>
        <w:ind w:left="1440"/>
        <w:rPr>
          <w:rFonts w:asciiTheme="minorHAnsi" w:hAnsiTheme="minorHAnsi" w:cstheme="minorHAnsi"/>
        </w:rPr>
      </w:pPr>
      <w:r w:rsidRPr="004904EA">
        <w:rPr>
          <w:rFonts w:asciiTheme="minorHAnsi" w:hAnsiTheme="minorHAnsi" w:cstheme="minorHAnsi"/>
        </w:rPr>
        <w:t>Incidentals on hotel bill (gym/spa charges, and movie rentals)</w:t>
      </w:r>
    </w:p>
    <w:p w:rsidR="00C42A6B" w:rsidRPr="004904EA" w:rsidRDefault="00C42A6B" w:rsidP="00C06FC5">
      <w:pPr>
        <w:spacing w:after="0" w:line="240" w:lineRule="auto"/>
        <w:ind w:left="1440"/>
        <w:rPr>
          <w:rFonts w:asciiTheme="minorHAnsi" w:hAnsiTheme="minorHAnsi" w:cstheme="minorHAnsi"/>
        </w:rPr>
      </w:pPr>
      <w:r w:rsidRPr="004904EA">
        <w:rPr>
          <w:rFonts w:asciiTheme="minorHAnsi" w:hAnsiTheme="minorHAnsi" w:cstheme="minorHAnsi"/>
        </w:rPr>
        <w:t>Cash advances</w:t>
      </w:r>
    </w:p>
    <w:p w:rsidR="00C42A6B" w:rsidRDefault="00C42A6B" w:rsidP="00C42A6B">
      <w:pPr>
        <w:pStyle w:val="ListParagraph"/>
        <w:spacing w:after="0" w:line="240" w:lineRule="auto"/>
        <w:rPr>
          <w:rFonts w:asciiTheme="minorHAnsi" w:hAnsiTheme="minorHAnsi" w:cstheme="minorHAnsi"/>
        </w:rPr>
      </w:pPr>
    </w:p>
    <w:p w:rsidR="00C42A6B" w:rsidRPr="004904EA" w:rsidRDefault="00C42A6B" w:rsidP="00C06FC5">
      <w:pPr>
        <w:spacing w:after="0" w:line="240" w:lineRule="auto"/>
        <w:ind w:left="720" w:right="120"/>
        <w:jc w:val="both"/>
        <w:rPr>
          <w:rFonts w:asciiTheme="minorHAnsi" w:hAnsiTheme="minorHAnsi" w:cstheme="minorHAnsi"/>
          <w:b/>
        </w:rPr>
      </w:pPr>
      <w:r w:rsidRPr="004904EA">
        <w:rPr>
          <w:rFonts w:asciiTheme="minorHAnsi" w:hAnsiTheme="minorHAnsi" w:cstheme="minorHAnsi"/>
          <w:b/>
          <w:color w:val="000000"/>
          <w:u w:val="single"/>
        </w:rPr>
        <w:t xml:space="preserve">Purchasing Meals with </w:t>
      </w:r>
      <w:r w:rsidR="00196EFA">
        <w:rPr>
          <w:rFonts w:asciiTheme="minorHAnsi" w:hAnsiTheme="minorHAnsi" w:cstheme="minorHAnsi"/>
          <w:b/>
          <w:color w:val="000000"/>
          <w:u w:val="single"/>
        </w:rPr>
        <w:t>NET</w:t>
      </w:r>
      <w:r w:rsidR="003D645B">
        <w:rPr>
          <w:rFonts w:asciiTheme="minorHAnsi" w:hAnsiTheme="minorHAnsi" w:cstheme="minorHAnsi"/>
          <w:b/>
          <w:color w:val="000000"/>
          <w:u w:val="single"/>
        </w:rPr>
        <w:t>c</w:t>
      </w:r>
      <w:r w:rsidRPr="004904EA">
        <w:rPr>
          <w:rFonts w:asciiTheme="minorHAnsi" w:hAnsiTheme="minorHAnsi" w:cstheme="minorHAnsi"/>
          <w:b/>
          <w:color w:val="000000"/>
          <w:u w:val="single"/>
        </w:rPr>
        <w:t>ard</w:t>
      </w:r>
      <w:r w:rsidRPr="004904EA">
        <w:rPr>
          <w:rFonts w:asciiTheme="minorHAnsi" w:hAnsiTheme="minorHAnsi" w:cstheme="minorHAnsi"/>
          <w:b/>
          <w:color w:val="000000"/>
        </w:rPr>
        <w:t xml:space="preserve">: </w:t>
      </w:r>
    </w:p>
    <w:p w:rsidR="00C42A6B" w:rsidRPr="004904EA" w:rsidRDefault="00C42A6B" w:rsidP="00C06FC5">
      <w:pPr>
        <w:spacing w:after="0" w:line="240" w:lineRule="auto"/>
        <w:ind w:left="720" w:right="120"/>
        <w:jc w:val="both"/>
        <w:rPr>
          <w:rFonts w:asciiTheme="minorHAnsi" w:hAnsiTheme="minorHAnsi" w:cstheme="minorHAnsi"/>
        </w:rPr>
      </w:pPr>
      <w:r w:rsidRPr="004904EA">
        <w:rPr>
          <w:rFonts w:asciiTheme="minorHAnsi" w:hAnsiTheme="minorHAnsi" w:cstheme="minorHAnsi"/>
        </w:rPr>
        <w:lastRenderedPageBreak/>
        <w:t xml:space="preserve">If cardholders choose to use the </w:t>
      </w:r>
      <w:r w:rsidR="000A5517">
        <w:rPr>
          <w:rFonts w:asciiTheme="minorHAnsi" w:hAnsiTheme="minorHAnsi" w:cstheme="minorHAnsi"/>
        </w:rPr>
        <w:t>NET</w:t>
      </w:r>
      <w:r w:rsidR="003D645B">
        <w:rPr>
          <w:rFonts w:asciiTheme="minorHAnsi" w:hAnsiTheme="minorHAnsi" w:cstheme="minorHAnsi"/>
        </w:rPr>
        <w:t>c</w:t>
      </w:r>
      <w:r w:rsidRPr="004904EA">
        <w:rPr>
          <w:rFonts w:asciiTheme="minorHAnsi" w:hAnsiTheme="minorHAnsi" w:cstheme="minorHAnsi"/>
        </w:rPr>
        <w:t xml:space="preserve">ard to pay for meals, the allowance for meals, including gratuities shall be limited to </w:t>
      </w:r>
      <w:r w:rsidRPr="004904EA">
        <w:rPr>
          <w:rFonts w:asciiTheme="minorHAnsi" w:hAnsiTheme="minorHAnsi" w:cstheme="minorHAnsi"/>
          <w:u w:val="single"/>
        </w:rPr>
        <w:t>actual</w:t>
      </w:r>
      <w:r w:rsidRPr="004904EA">
        <w:rPr>
          <w:rFonts w:asciiTheme="minorHAnsi" w:hAnsiTheme="minorHAnsi" w:cstheme="minorHAnsi"/>
        </w:rPr>
        <w:t xml:space="preserve"> cost up to the maximum </w:t>
      </w:r>
      <w:hyperlink r:id="rId10" w:history="1">
        <w:r w:rsidRPr="004904EA">
          <w:rPr>
            <w:rStyle w:val="Hyperlink"/>
            <w:rFonts w:asciiTheme="minorHAnsi" w:hAnsiTheme="minorHAnsi" w:cstheme="minorHAnsi"/>
          </w:rPr>
          <w:t>Per Diem meal allowance</w:t>
        </w:r>
      </w:hyperlink>
      <w:r w:rsidR="000A5517">
        <w:t xml:space="preserve"> or the Per Diem m</w:t>
      </w:r>
      <w:r w:rsidR="00196EFA">
        <w:t>eal allowance set forth by the</w:t>
      </w:r>
      <w:r w:rsidR="000A5517">
        <w:t xml:space="preserve"> governing agency (such as NCAA)</w:t>
      </w:r>
      <w:r w:rsidRPr="004904EA">
        <w:rPr>
          <w:rFonts w:asciiTheme="minorHAnsi" w:hAnsiTheme="minorHAnsi" w:cstheme="minorHAnsi"/>
        </w:rPr>
        <w:t xml:space="preserve">. An itemized receipt for meal purchases is </w:t>
      </w:r>
      <w:r w:rsidRPr="004904EA">
        <w:rPr>
          <w:rFonts w:asciiTheme="minorHAnsi" w:hAnsiTheme="minorHAnsi" w:cstheme="minorHAnsi"/>
          <w:b/>
          <w:color w:val="FF0000"/>
        </w:rPr>
        <w:t>required</w:t>
      </w:r>
      <w:r w:rsidRPr="004904EA">
        <w:rPr>
          <w:rFonts w:asciiTheme="minorHAnsi" w:hAnsiTheme="minorHAnsi" w:cstheme="minorHAnsi"/>
        </w:rPr>
        <w:t xml:space="preserve">. Alcoholic beverages cannot be paid with </w:t>
      </w:r>
      <w:r w:rsidR="00196EFA">
        <w:rPr>
          <w:rFonts w:asciiTheme="minorHAnsi" w:hAnsiTheme="minorHAnsi" w:cstheme="minorHAnsi"/>
        </w:rPr>
        <w:t>NET</w:t>
      </w:r>
      <w:r w:rsidRPr="004904EA">
        <w:rPr>
          <w:rFonts w:asciiTheme="minorHAnsi" w:hAnsiTheme="minorHAnsi" w:cstheme="minorHAnsi"/>
        </w:rPr>
        <w:t xml:space="preserve"> Card. </w:t>
      </w:r>
    </w:p>
    <w:p w:rsidR="00C42A6B" w:rsidRDefault="00C42A6B" w:rsidP="00C06FC5">
      <w:pPr>
        <w:spacing w:after="0" w:line="240" w:lineRule="auto"/>
        <w:ind w:left="1440" w:right="120"/>
        <w:jc w:val="both"/>
        <w:rPr>
          <w:rFonts w:asciiTheme="minorHAnsi" w:hAnsiTheme="minorHAnsi" w:cstheme="minorHAnsi"/>
        </w:rPr>
      </w:pPr>
    </w:p>
    <w:p w:rsidR="00C42A6B" w:rsidRPr="00C06FC5" w:rsidRDefault="00C42A6B" w:rsidP="00C06FC5">
      <w:pPr>
        <w:spacing w:after="0" w:line="240" w:lineRule="auto"/>
        <w:ind w:left="720" w:right="120"/>
        <w:jc w:val="both"/>
        <w:rPr>
          <w:rFonts w:asciiTheme="minorHAnsi" w:hAnsiTheme="minorHAnsi" w:cstheme="minorHAnsi"/>
          <w:b/>
        </w:rPr>
      </w:pPr>
      <w:r w:rsidRPr="00C06FC5">
        <w:rPr>
          <w:rFonts w:asciiTheme="minorHAnsi" w:hAnsiTheme="minorHAnsi" w:cstheme="minorHAnsi"/>
          <w:b/>
          <w:color w:val="000000"/>
          <w:u w:val="single"/>
        </w:rPr>
        <w:t xml:space="preserve">Claiming Meal Per Diem on Travel Voucher: </w:t>
      </w:r>
    </w:p>
    <w:p w:rsidR="00E71D49" w:rsidRPr="004904EA" w:rsidRDefault="000A5517" w:rsidP="00595160">
      <w:pPr>
        <w:spacing w:after="0" w:line="240" w:lineRule="auto"/>
        <w:ind w:left="720" w:right="120"/>
        <w:rPr>
          <w:rFonts w:asciiTheme="minorHAnsi" w:hAnsiTheme="minorHAnsi" w:cstheme="minorHAnsi"/>
        </w:rPr>
      </w:pPr>
      <w:r>
        <w:rPr>
          <w:rFonts w:asciiTheme="minorHAnsi" w:hAnsiTheme="minorHAnsi" w:cstheme="minorHAnsi"/>
        </w:rPr>
        <w:t>A traveler’s m</w:t>
      </w:r>
      <w:r w:rsidR="00C42A6B" w:rsidRPr="004904EA">
        <w:rPr>
          <w:rFonts w:asciiTheme="minorHAnsi" w:hAnsiTheme="minorHAnsi" w:cstheme="minorHAnsi"/>
        </w:rPr>
        <w:t xml:space="preserve">eals may be reimbursed on the Travel Voucher &amp; State Travel Card Reconciliation Form on a </w:t>
      </w:r>
      <w:hyperlink r:id="rId11" w:history="1">
        <w:r w:rsidR="00C42A6B" w:rsidRPr="004904EA">
          <w:rPr>
            <w:rStyle w:val="Hyperlink"/>
            <w:rFonts w:asciiTheme="minorHAnsi" w:hAnsiTheme="minorHAnsi" w:cstheme="minorHAnsi"/>
          </w:rPr>
          <w:t>Per Diem basis</w:t>
        </w:r>
      </w:hyperlink>
      <w:r w:rsidR="00C42A6B" w:rsidRPr="004904EA">
        <w:rPr>
          <w:rFonts w:asciiTheme="minorHAnsi" w:hAnsiTheme="minorHAnsi" w:cstheme="minorHAnsi"/>
        </w:rPr>
        <w:t xml:space="preserve"> based on location of lodging.  If meals are provided or paid by another source related to the scheduled event, the traveler will not be reimbursed.  </w:t>
      </w:r>
    </w:p>
    <w:p w:rsidR="00BA00F3" w:rsidRPr="004904EA" w:rsidRDefault="00BA00F3" w:rsidP="00E71D49">
      <w:pPr>
        <w:pStyle w:val="ListParagraph"/>
        <w:spacing w:after="0" w:line="240" w:lineRule="auto"/>
        <w:rPr>
          <w:rFonts w:asciiTheme="minorHAnsi" w:hAnsiTheme="minorHAnsi" w:cstheme="minorHAnsi"/>
        </w:rPr>
      </w:pPr>
    </w:p>
    <w:p w:rsidR="009A32DA" w:rsidRPr="004904EA" w:rsidRDefault="00671523" w:rsidP="009A32DA">
      <w:pPr>
        <w:spacing w:after="0" w:line="240" w:lineRule="auto"/>
        <w:ind w:left="720"/>
        <w:rPr>
          <w:rFonts w:asciiTheme="minorHAnsi" w:hAnsiTheme="minorHAnsi" w:cstheme="minorHAnsi"/>
          <w:b/>
          <w:u w:val="single"/>
        </w:rPr>
      </w:pPr>
      <w:r w:rsidRPr="004904EA">
        <w:rPr>
          <w:rFonts w:asciiTheme="minorHAnsi" w:hAnsiTheme="minorHAnsi" w:cstheme="minorHAnsi"/>
          <w:b/>
          <w:u w:val="single"/>
        </w:rPr>
        <w:t xml:space="preserve">RECONCILING A </w:t>
      </w:r>
      <w:r w:rsidR="000A5517">
        <w:rPr>
          <w:rFonts w:asciiTheme="minorHAnsi" w:hAnsiTheme="minorHAnsi" w:cstheme="minorHAnsi"/>
          <w:b/>
          <w:u w:val="single"/>
        </w:rPr>
        <w:t>NON-EMPLOYEE TRAVEL</w:t>
      </w:r>
      <w:r w:rsidRPr="004904EA">
        <w:rPr>
          <w:rFonts w:asciiTheme="minorHAnsi" w:hAnsiTheme="minorHAnsi" w:cstheme="minorHAnsi"/>
          <w:b/>
          <w:u w:val="single"/>
        </w:rPr>
        <w:t xml:space="preserve"> CARD:</w:t>
      </w:r>
    </w:p>
    <w:p w:rsidR="004904EA" w:rsidRPr="00C06FC5" w:rsidRDefault="004904EA" w:rsidP="00C06FC5">
      <w:pPr>
        <w:pStyle w:val="ListParagraph"/>
        <w:numPr>
          <w:ilvl w:val="0"/>
          <w:numId w:val="26"/>
        </w:numPr>
        <w:spacing w:after="0" w:line="240" w:lineRule="auto"/>
        <w:rPr>
          <w:rFonts w:asciiTheme="minorHAnsi" w:hAnsiTheme="minorHAnsi" w:cstheme="minorHAnsi"/>
        </w:rPr>
      </w:pPr>
      <w:r w:rsidRPr="00C06FC5">
        <w:rPr>
          <w:rFonts w:asciiTheme="minorHAnsi" w:hAnsiTheme="minorHAnsi" w:cstheme="minorHAnsi"/>
        </w:rPr>
        <w:t xml:space="preserve">ALL charges on the </w:t>
      </w:r>
      <w:r w:rsidR="000A5517">
        <w:rPr>
          <w:rFonts w:asciiTheme="minorHAnsi" w:hAnsiTheme="minorHAnsi" w:cstheme="minorHAnsi"/>
        </w:rPr>
        <w:t>NET</w:t>
      </w:r>
      <w:r w:rsidRPr="00C06FC5">
        <w:rPr>
          <w:rFonts w:asciiTheme="minorHAnsi" w:hAnsiTheme="minorHAnsi" w:cstheme="minorHAnsi"/>
        </w:rPr>
        <w:t xml:space="preserve"> Card </w:t>
      </w:r>
      <w:r w:rsidRPr="00C06FC5">
        <w:rPr>
          <w:rFonts w:asciiTheme="minorHAnsi" w:hAnsiTheme="minorHAnsi" w:cstheme="minorHAnsi"/>
          <w:b/>
        </w:rPr>
        <w:t>must</w:t>
      </w:r>
      <w:r w:rsidR="000A5517">
        <w:rPr>
          <w:rFonts w:asciiTheme="minorHAnsi" w:hAnsiTheme="minorHAnsi" w:cstheme="minorHAnsi"/>
        </w:rPr>
        <w:t xml:space="preserve"> be supported by the</w:t>
      </w:r>
      <w:r w:rsidRPr="00C06FC5">
        <w:rPr>
          <w:rFonts w:asciiTheme="minorHAnsi" w:hAnsiTheme="minorHAnsi" w:cstheme="minorHAnsi"/>
        </w:rPr>
        <w:t xml:space="preserve"> Travel Voucher &amp; State Travel Card Reconciliation Form and Travel Authorization. </w:t>
      </w:r>
    </w:p>
    <w:p w:rsidR="004904EA" w:rsidRPr="00C06FC5" w:rsidRDefault="004904EA" w:rsidP="00C06FC5">
      <w:pPr>
        <w:pStyle w:val="ListParagraph"/>
        <w:numPr>
          <w:ilvl w:val="0"/>
          <w:numId w:val="26"/>
        </w:numPr>
        <w:spacing w:after="0" w:line="240" w:lineRule="auto"/>
        <w:rPr>
          <w:rFonts w:asciiTheme="minorHAnsi" w:hAnsiTheme="minorHAnsi" w:cstheme="minorHAnsi"/>
        </w:rPr>
      </w:pPr>
      <w:r w:rsidRPr="00C06FC5">
        <w:rPr>
          <w:rFonts w:asciiTheme="minorHAnsi" w:hAnsiTheme="minorHAnsi" w:cstheme="minorHAnsi"/>
        </w:rPr>
        <w:t xml:space="preserve">The </w:t>
      </w:r>
      <w:r w:rsidR="000A5517">
        <w:rPr>
          <w:rFonts w:asciiTheme="minorHAnsi" w:hAnsiTheme="minorHAnsi" w:cstheme="minorHAnsi"/>
        </w:rPr>
        <w:t>NET</w:t>
      </w:r>
      <w:r w:rsidRPr="00C06FC5">
        <w:rPr>
          <w:rFonts w:asciiTheme="minorHAnsi" w:hAnsiTheme="minorHAnsi" w:cstheme="minorHAnsi"/>
        </w:rPr>
        <w:t>ca</w:t>
      </w:r>
      <w:r w:rsidR="003951A0">
        <w:rPr>
          <w:rFonts w:asciiTheme="minorHAnsi" w:hAnsiTheme="minorHAnsi" w:cstheme="minorHAnsi"/>
        </w:rPr>
        <w:t>rd billing period ends on the 6</w:t>
      </w:r>
      <w:r w:rsidR="003951A0" w:rsidRPr="003951A0">
        <w:rPr>
          <w:rFonts w:asciiTheme="minorHAnsi" w:hAnsiTheme="minorHAnsi" w:cstheme="minorHAnsi"/>
          <w:vertAlign w:val="superscript"/>
        </w:rPr>
        <w:t>th</w:t>
      </w:r>
      <w:r w:rsidR="003951A0">
        <w:rPr>
          <w:rFonts w:asciiTheme="minorHAnsi" w:hAnsiTheme="minorHAnsi" w:cstheme="minorHAnsi"/>
        </w:rPr>
        <w:t xml:space="preserve"> </w:t>
      </w:r>
      <w:r w:rsidRPr="00C06FC5">
        <w:rPr>
          <w:rFonts w:asciiTheme="minorHAnsi" w:hAnsiTheme="minorHAnsi" w:cstheme="minorHAnsi"/>
        </w:rPr>
        <w:t xml:space="preserve"> of each month</w:t>
      </w:r>
    </w:p>
    <w:p w:rsidR="004904EA" w:rsidRPr="00C06FC5" w:rsidRDefault="003951A0" w:rsidP="00C06FC5">
      <w:pPr>
        <w:pStyle w:val="ListParagraph"/>
        <w:numPr>
          <w:ilvl w:val="0"/>
          <w:numId w:val="26"/>
        </w:numPr>
        <w:spacing w:after="0" w:line="240" w:lineRule="auto"/>
        <w:rPr>
          <w:rFonts w:asciiTheme="minorHAnsi" w:hAnsiTheme="minorHAnsi" w:cstheme="minorHAnsi"/>
        </w:rPr>
      </w:pPr>
      <w:r>
        <w:rPr>
          <w:rFonts w:asciiTheme="minorHAnsi" w:hAnsiTheme="minorHAnsi" w:cstheme="minorHAnsi"/>
        </w:rPr>
        <w:t>On the 7</w:t>
      </w:r>
      <w:r w:rsidRPr="003951A0">
        <w:rPr>
          <w:rFonts w:asciiTheme="minorHAnsi" w:hAnsiTheme="minorHAnsi" w:cstheme="minorHAnsi"/>
          <w:vertAlign w:val="superscript"/>
        </w:rPr>
        <w:t>th</w:t>
      </w:r>
      <w:r>
        <w:rPr>
          <w:rFonts w:asciiTheme="minorHAnsi" w:hAnsiTheme="minorHAnsi" w:cstheme="minorHAnsi"/>
        </w:rPr>
        <w:t xml:space="preserve"> </w:t>
      </w:r>
      <w:r w:rsidR="004904EA" w:rsidRPr="00C06FC5">
        <w:rPr>
          <w:rFonts w:asciiTheme="minorHAnsi" w:hAnsiTheme="minorHAnsi" w:cstheme="minorHAnsi"/>
        </w:rPr>
        <w:t xml:space="preserve"> </w:t>
      </w:r>
      <w:r w:rsidR="000A5517">
        <w:rPr>
          <w:rFonts w:asciiTheme="minorHAnsi" w:hAnsiTheme="minorHAnsi" w:cstheme="minorHAnsi"/>
        </w:rPr>
        <w:t>cardholders</w:t>
      </w:r>
      <w:r w:rsidR="004904EA" w:rsidRPr="00C06FC5">
        <w:rPr>
          <w:rFonts w:asciiTheme="minorHAnsi" w:hAnsiTheme="minorHAnsi" w:cstheme="minorHAnsi"/>
        </w:rPr>
        <w:t xml:space="preserve"> will receive an email notification from the </w:t>
      </w:r>
      <w:r w:rsidR="00C06FC5">
        <w:rPr>
          <w:rFonts w:asciiTheme="minorHAnsi" w:hAnsiTheme="minorHAnsi" w:cstheme="minorHAnsi"/>
        </w:rPr>
        <w:t>University Accounting Office</w:t>
      </w:r>
      <w:r w:rsidR="004904EA" w:rsidRPr="00C06FC5">
        <w:rPr>
          <w:rFonts w:asciiTheme="minorHAnsi" w:hAnsiTheme="minorHAnsi" w:cstheme="minorHAnsi"/>
        </w:rPr>
        <w:t xml:space="preserve"> to go online and review their </w:t>
      </w:r>
      <w:r w:rsidR="000A5517">
        <w:rPr>
          <w:rFonts w:asciiTheme="minorHAnsi" w:hAnsiTheme="minorHAnsi" w:cstheme="minorHAnsi"/>
        </w:rPr>
        <w:t>NET</w:t>
      </w:r>
      <w:r w:rsidR="004904EA" w:rsidRPr="00C06FC5">
        <w:rPr>
          <w:rFonts w:asciiTheme="minorHAnsi" w:hAnsiTheme="minorHAnsi" w:cstheme="minorHAnsi"/>
        </w:rPr>
        <w:t xml:space="preserve"> card statements.</w:t>
      </w:r>
    </w:p>
    <w:p w:rsidR="002658CA" w:rsidRDefault="004904EA" w:rsidP="00C06FC5">
      <w:pPr>
        <w:pStyle w:val="ListParagraph"/>
        <w:numPr>
          <w:ilvl w:val="0"/>
          <w:numId w:val="26"/>
        </w:numPr>
        <w:spacing w:after="0" w:line="240" w:lineRule="auto"/>
        <w:jc w:val="both"/>
        <w:rPr>
          <w:rFonts w:asciiTheme="minorHAnsi" w:hAnsiTheme="minorHAnsi" w:cstheme="minorHAnsi"/>
        </w:rPr>
      </w:pPr>
      <w:r w:rsidRPr="00C06FC5">
        <w:rPr>
          <w:rFonts w:asciiTheme="minorHAnsi" w:hAnsiTheme="minorHAnsi" w:cstheme="minorHAnsi"/>
        </w:rPr>
        <w:t>The origina</w:t>
      </w:r>
      <w:r w:rsidR="00540911">
        <w:rPr>
          <w:rFonts w:asciiTheme="minorHAnsi" w:hAnsiTheme="minorHAnsi" w:cstheme="minorHAnsi"/>
        </w:rPr>
        <w:t>l receipts for all items charged</w:t>
      </w:r>
      <w:r w:rsidRPr="00C06FC5">
        <w:rPr>
          <w:rFonts w:asciiTheme="minorHAnsi" w:hAnsiTheme="minorHAnsi" w:cstheme="minorHAnsi"/>
        </w:rPr>
        <w:t xml:space="preserve"> on the State </w:t>
      </w:r>
      <w:r w:rsidR="00196EFA">
        <w:rPr>
          <w:rFonts w:asciiTheme="minorHAnsi" w:hAnsiTheme="minorHAnsi" w:cstheme="minorHAnsi"/>
        </w:rPr>
        <w:t>NET</w:t>
      </w:r>
      <w:r w:rsidRPr="00C06FC5">
        <w:rPr>
          <w:rFonts w:asciiTheme="minorHAnsi" w:hAnsiTheme="minorHAnsi" w:cstheme="minorHAnsi"/>
        </w:rPr>
        <w:t xml:space="preserve">card need to be submitted, with a corresponding </w:t>
      </w:r>
      <w:hyperlink r:id="rId12" w:history="1">
        <w:r w:rsidRPr="00516D64">
          <w:rPr>
            <w:rStyle w:val="Hyperlink"/>
            <w:rFonts w:asciiTheme="minorHAnsi" w:hAnsiTheme="minorHAnsi" w:cstheme="minorHAnsi"/>
          </w:rPr>
          <w:t>Travel Voucher &amp; State Travel Card Reconciliation Form</w:t>
        </w:r>
      </w:hyperlink>
      <w:r w:rsidRPr="00C06FC5">
        <w:rPr>
          <w:rFonts w:asciiTheme="minorHAnsi" w:hAnsiTheme="minorHAnsi" w:cstheme="minorHAnsi"/>
        </w:rPr>
        <w:t xml:space="preserve"> for each trip, to the University Accounting Office (Maytum 401) </w:t>
      </w:r>
      <w:r w:rsidRPr="00D97AA8">
        <w:rPr>
          <w:rFonts w:asciiTheme="minorHAnsi" w:hAnsiTheme="minorHAnsi" w:cstheme="minorHAnsi"/>
          <w:b/>
        </w:rPr>
        <w:t>before the end of the ne</w:t>
      </w:r>
      <w:bookmarkStart w:id="0" w:name="_GoBack"/>
      <w:bookmarkEnd w:id="0"/>
      <w:r w:rsidRPr="00D97AA8">
        <w:rPr>
          <w:rFonts w:asciiTheme="minorHAnsi" w:hAnsiTheme="minorHAnsi" w:cstheme="minorHAnsi"/>
          <w:b/>
        </w:rPr>
        <w:t>xt billing cycle</w:t>
      </w:r>
      <w:r w:rsidRPr="00C06FC5">
        <w:rPr>
          <w:rFonts w:asciiTheme="minorHAnsi" w:hAnsiTheme="minorHAnsi" w:cstheme="minorHAnsi"/>
        </w:rPr>
        <w:t xml:space="preserve"> (ex. Employee</w:t>
      </w:r>
      <w:r w:rsidR="00540911">
        <w:rPr>
          <w:rFonts w:asciiTheme="minorHAnsi" w:hAnsiTheme="minorHAnsi" w:cstheme="minorHAnsi"/>
        </w:rPr>
        <w:t xml:space="preserve">s will receive bill on February </w:t>
      </w:r>
      <w:r w:rsidR="003951A0">
        <w:rPr>
          <w:rFonts w:asciiTheme="minorHAnsi" w:hAnsiTheme="minorHAnsi" w:cstheme="minorHAnsi"/>
        </w:rPr>
        <w:t>7</w:t>
      </w:r>
      <w:r w:rsidR="003951A0" w:rsidRPr="003951A0">
        <w:rPr>
          <w:rFonts w:asciiTheme="minorHAnsi" w:hAnsiTheme="minorHAnsi" w:cstheme="minorHAnsi"/>
          <w:vertAlign w:val="superscript"/>
        </w:rPr>
        <w:t>th</w:t>
      </w:r>
      <w:r w:rsidRPr="00C06FC5">
        <w:rPr>
          <w:rFonts w:asciiTheme="minorHAnsi" w:hAnsiTheme="minorHAnsi" w:cstheme="minorHAnsi"/>
        </w:rPr>
        <w:t>, char</w:t>
      </w:r>
      <w:r w:rsidR="003951A0">
        <w:rPr>
          <w:rFonts w:asciiTheme="minorHAnsi" w:hAnsiTheme="minorHAnsi" w:cstheme="minorHAnsi"/>
        </w:rPr>
        <w:t>ges to be reconciled by March 7</w:t>
      </w:r>
      <w:r w:rsidR="003951A0" w:rsidRPr="003951A0">
        <w:rPr>
          <w:rFonts w:asciiTheme="minorHAnsi" w:hAnsiTheme="minorHAnsi" w:cstheme="minorHAnsi"/>
          <w:vertAlign w:val="superscript"/>
        </w:rPr>
        <w:t>th</w:t>
      </w:r>
      <w:r w:rsidRPr="00C06FC5">
        <w:rPr>
          <w:rFonts w:asciiTheme="minorHAnsi" w:hAnsiTheme="minorHAnsi" w:cstheme="minorHAnsi"/>
        </w:rPr>
        <w:t xml:space="preserve">). </w:t>
      </w:r>
    </w:p>
    <w:p w:rsidR="004904EA" w:rsidRPr="002658CA" w:rsidRDefault="002658CA" w:rsidP="002658CA">
      <w:pPr>
        <w:pStyle w:val="ListParagraph"/>
        <w:numPr>
          <w:ilvl w:val="1"/>
          <w:numId w:val="26"/>
        </w:numPr>
        <w:spacing w:after="0" w:line="240" w:lineRule="auto"/>
        <w:jc w:val="both"/>
        <w:rPr>
          <w:rFonts w:asciiTheme="minorHAnsi" w:hAnsiTheme="minorHAnsi" w:cstheme="minorHAnsi"/>
        </w:rPr>
      </w:pPr>
      <w:r>
        <w:rPr>
          <w:rFonts w:asciiTheme="minorHAnsi" w:hAnsiTheme="minorHAnsi" w:cstheme="minorHAnsi"/>
        </w:rPr>
        <w:t xml:space="preserve">As part of the monthly reconciliation, the NET </w:t>
      </w:r>
      <w:r w:rsidR="00540911">
        <w:rPr>
          <w:rFonts w:asciiTheme="minorHAnsi" w:hAnsiTheme="minorHAnsi" w:cstheme="minorHAnsi"/>
        </w:rPr>
        <w:t>Card</w:t>
      </w:r>
      <w:r>
        <w:rPr>
          <w:rFonts w:asciiTheme="minorHAnsi" w:hAnsiTheme="minorHAnsi" w:cstheme="minorHAnsi"/>
        </w:rPr>
        <w:t xml:space="preserve">holder may have a specific trip in which a visitor, guest, candidate, etc. will have some out-of-pocket expenses they require reimbursement of.   Please start a </w:t>
      </w:r>
      <w:hyperlink r:id="rId13" w:history="1">
        <w:r w:rsidRPr="002658CA">
          <w:rPr>
            <w:rStyle w:val="Hyperlink"/>
            <w:rFonts w:asciiTheme="minorHAnsi" w:hAnsiTheme="minorHAnsi" w:cstheme="minorHAnsi"/>
          </w:rPr>
          <w:t>Travel Voucher</w:t>
        </w:r>
      </w:hyperlink>
      <w:r>
        <w:rPr>
          <w:rFonts w:asciiTheme="minorHAnsi" w:hAnsiTheme="minorHAnsi" w:cstheme="minorHAnsi"/>
        </w:rPr>
        <w:t xml:space="preserve"> for the visitor, include their full name and address on the top of the voucher.  Input the travel expenses the visitor will be reimbursed for</w:t>
      </w:r>
      <w:r w:rsidR="00540911">
        <w:rPr>
          <w:rFonts w:asciiTheme="minorHAnsi" w:hAnsiTheme="minorHAnsi" w:cstheme="minorHAnsi"/>
        </w:rPr>
        <w:t xml:space="preserve"> (attach any applicable back-up) and include</w:t>
      </w:r>
      <w:r>
        <w:rPr>
          <w:rFonts w:asciiTheme="minorHAnsi" w:hAnsiTheme="minorHAnsi" w:cstheme="minorHAnsi"/>
        </w:rPr>
        <w:t xml:space="preserve"> the </w:t>
      </w:r>
      <w:r w:rsidR="00711BBB">
        <w:rPr>
          <w:rFonts w:asciiTheme="minorHAnsi" w:hAnsiTheme="minorHAnsi" w:cstheme="minorHAnsi"/>
        </w:rPr>
        <w:t>v</w:t>
      </w:r>
      <w:r w:rsidR="00540911">
        <w:rPr>
          <w:rFonts w:asciiTheme="minorHAnsi" w:hAnsiTheme="minorHAnsi" w:cstheme="minorHAnsi"/>
        </w:rPr>
        <w:t xml:space="preserve">isitor’s </w:t>
      </w:r>
      <w:r>
        <w:rPr>
          <w:rFonts w:asciiTheme="minorHAnsi" w:hAnsiTheme="minorHAnsi" w:cstheme="minorHAnsi"/>
        </w:rPr>
        <w:t xml:space="preserve">Travel Voucher with your monthly reconciliation. </w:t>
      </w:r>
    </w:p>
    <w:p w:rsidR="00595160" w:rsidRDefault="004904EA" w:rsidP="00C06FC5">
      <w:pPr>
        <w:pStyle w:val="ListParagraph"/>
        <w:numPr>
          <w:ilvl w:val="1"/>
          <w:numId w:val="26"/>
        </w:numPr>
        <w:spacing w:after="0" w:line="240" w:lineRule="auto"/>
        <w:jc w:val="both"/>
        <w:rPr>
          <w:rFonts w:asciiTheme="minorHAnsi" w:hAnsiTheme="minorHAnsi" w:cstheme="minorHAnsi"/>
        </w:rPr>
      </w:pPr>
      <w:r w:rsidRPr="00C06FC5">
        <w:rPr>
          <w:rFonts w:asciiTheme="minorHAnsi" w:hAnsiTheme="minorHAnsi" w:cstheme="minorHAnsi"/>
        </w:rPr>
        <w:t>Timely submission of all documentation will make this rec</w:t>
      </w:r>
      <w:r w:rsidR="00595160">
        <w:rPr>
          <w:rFonts w:asciiTheme="minorHAnsi" w:hAnsiTheme="minorHAnsi" w:cstheme="minorHAnsi"/>
        </w:rPr>
        <w:t>onciliation process successful.</w:t>
      </w:r>
    </w:p>
    <w:p w:rsidR="004904EA" w:rsidRDefault="004904EA" w:rsidP="00C06FC5">
      <w:pPr>
        <w:pStyle w:val="ListParagraph"/>
        <w:numPr>
          <w:ilvl w:val="1"/>
          <w:numId w:val="26"/>
        </w:numPr>
        <w:spacing w:after="0" w:line="240" w:lineRule="auto"/>
        <w:jc w:val="both"/>
        <w:rPr>
          <w:rFonts w:asciiTheme="minorHAnsi" w:hAnsiTheme="minorHAnsi" w:cstheme="minorHAnsi"/>
        </w:rPr>
      </w:pPr>
      <w:r w:rsidRPr="00C06FC5">
        <w:rPr>
          <w:rFonts w:asciiTheme="minorHAnsi" w:hAnsiTheme="minorHAnsi" w:cstheme="minorHAnsi"/>
        </w:rPr>
        <w:t>This process helps to ensure there is no duplicate payment of expenses and that all expenses related to one trip are accounted for</w:t>
      </w:r>
      <w:r w:rsidR="002658CA">
        <w:rPr>
          <w:rFonts w:asciiTheme="minorHAnsi" w:hAnsiTheme="minorHAnsi" w:cstheme="minorHAnsi"/>
        </w:rPr>
        <w:t>.</w:t>
      </w:r>
    </w:p>
    <w:p w:rsidR="004904EA" w:rsidRPr="002658CA" w:rsidRDefault="002658CA" w:rsidP="00C06FC5">
      <w:pPr>
        <w:pStyle w:val="ListParagraph"/>
        <w:numPr>
          <w:ilvl w:val="0"/>
          <w:numId w:val="26"/>
        </w:numPr>
        <w:spacing w:after="0" w:line="240" w:lineRule="auto"/>
        <w:jc w:val="both"/>
        <w:rPr>
          <w:rFonts w:asciiTheme="minorHAnsi" w:hAnsiTheme="minorHAnsi" w:cstheme="minorHAnsi"/>
          <w:b/>
        </w:rPr>
      </w:pPr>
      <w:r>
        <w:rPr>
          <w:rFonts w:asciiTheme="minorHAnsi" w:hAnsiTheme="minorHAnsi" w:cstheme="minorHAnsi"/>
        </w:rPr>
        <w:t>A</w:t>
      </w:r>
      <w:r w:rsidR="004904EA" w:rsidRPr="00C06FC5">
        <w:rPr>
          <w:rFonts w:asciiTheme="minorHAnsi" w:hAnsiTheme="minorHAnsi" w:cstheme="minorHAnsi"/>
        </w:rPr>
        <w:t>ny charges that are unable to be offset against allowable costs/expenses per SUNY guidelines must be paid back to Fredonia via check. The</w:t>
      </w:r>
      <w:r w:rsidR="004904EA" w:rsidRPr="009072CB">
        <w:rPr>
          <w:rFonts w:asciiTheme="minorHAnsi" w:hAnsiTheme="minorHAnsi" w:cstheme="minorHAnsi"/>
          <w:b/>
        </w:rPr>
        <w:t xml:space="preserve"> check will be made payable to </w:t>
      </w:r>
      <w:r w:rsidR="009072CB">
        <w:rPr>
          <w:rFonts w:asciiTheme="minorHAnsi" w:hAnsiTheme="minorHAnsi" w:cstheme="minorHAnsi"/>
          <w:b/>
        </w:rPr>
        <w:t>“</w:t>
      </w:r>
      <w:r w:rsidR="004904EA" w:rsidRPr="009072CB">
        <w:rPr>
          <w:rFonts w:asciiTheme="minorHAnsi" w:hAnsiTheme="minorHAnsi" w:cstheme="minorHAnsi"/>
          <w:b/>
        </w:rPr>
        <w:t>Citibank</w:t>
      </w:r>
      <w:r w:rsidR="009072CB">
        <w:rPr>
          <w:rFonts w:asciiTheme="minorHAnsi" w:hAnsiTheme="minorHAnsi" w:cstheme="minorHAnsi"/>
          <w:b/>
        </w:rPr>
        <w:t>”</w:t>
      </w:r>
      <w:r w:rsidR="004904EA" w:rsidRPr="009072CB">
        <w:rPr>
          <w:rFonts w:asciiTheme="minorHAnsi" w:hAnsiTheme="minorHAnsi" w:cstheme="minorHAnsi"/>
          <w:b/>
        </w:rPr>
        <w:t xml:space="preserve"> and sent to the </w:t>
      </w:r>
      <w:r w:rsidR="009072CB" w:rsidRPr="009072CB">
        <w:rPr>
          <w:rFonts w:asciiTheme="minorHAnsi" w:hAnsiTheme="minorHAnsi" w:cstheme="minorHAnsi"/>
          <w:b/>
        </w:rPr>
        <w:t>Director of University Accounting</w:t>
      </w:r>
      <w:r w:rsidR="004904EA" w:rsidRPr="00C06FC5">
        <w:rPr>
          <w:rFonts w:asciiTheme="minorHAnsi" w:hAnsiTheme="minorHAnsi" w:cstheme="minorHAnsi"/>
        </w:rPr>
        <w:t xml:space="preserve"> together with the </w:t>
      </w:r>
      <w:r w:rsidR="009072CB">
        <w:rPr>
          <w:rFonts w:asciiTheme="minorHAnsi" w:hAnsiTheme="minorHAnsi" w:cstheme="minorHAnsi"/>
        </w:rPr>
        <w:t>Travel Voucher &amp; State Travel Card Reconciliation Form</w:t>
      </w:r>
      <w:r w:rsidR="004904EA" w:rsidRPr="00C06FC5">
        <w:rPr>
          <w:rFonts w:asciiTheme="minorHAnsi" w:hAnsiTheme="minorHAnsi" w:cstheme="minorHAnsi"/>
        </w:rPr>
        <w:t xml:space="preserve"> </w:t>
      </w:r>
      <w:r w:rsidR="009072CB">
        <w:rPr>
          <w:rFonts w:asciiTheme="minorHAnsi" w:hAnsiTheme="minorHAnsi" w:cstheme="minorHAnsi"/>
        </w:rPr>
        <w:t xml:space="preserve">for that </w:t>
      </w:r>
      <w:r w:rsidR="004904EA" w:rsidRPr="00C06FC5">
        <w:rPr>
          <w:rFonts w:asciiTheme="minorHAnsi" w:hAnsiTheme="minorHAnsi" w:cstheme="minorHAnsi"/>
        </w:rPr>
        <w:t>trip.</w:t>
      </w:r>
    </w:p>
    <w:p w:rsidR="00F745AF" w:rsidRPr="00F745AF" w:rsidRDefault="00F745AF" w:rsidP="00F745AF">
      <w:pPr>
        <w:pStyle w:val="ListParagraph"/>
        <w:numPr>
          <w:ilvl w:val="0"/>
          <w:numId w:val="26"/>
        </w:numPr>
        <w:jc w:val="both"/>
        <w:rPr>
          <w:rFonts w:asciiTheme="minorHAnsi" w:hAnsiTheme="minorHAnsi" w:cstheme="minorHAnsi"/>
          <w:b/>
        </w:rPr>
      </w:pPr>
      <w:r w:rsidRPr="00F745AF">
        <w:rPr>
          <w:rFonts w:asciiTheme="minorHAnsi" w:hAnsiTheme="minorHAnsi" w:cstheme="minorHAnsi"/>
          <w:b/>
        </w:rPr>
        <w:t xml:space="preserve">Average monthly credit limit on </w:t>
      </w:r>
      <w:r w:rsidR="000A5517">
        <w:rPr>
          <w:rFonts w:asciiTheme="minorHAnsi" w:hAnsiTheme="minorHAnsi" w:cstheme="minorHAnsi"/>
          <w:b/>
        </w:rPr>
        <w:t>the NET</w:t>
      </w:r>
      <w:r w:rsidRPr="00F745AF">
        <w:rPr>
          <w:rFonts w:asciiTheme="minorHAnsi" w:hAnsiTheme="minorHAnsi" w:cstheme="minorHAnsi"/>
          <w:b/>
        </w:rPr>
        <w:t xml:space="preserve"> Card will be $2</w:t>
      </w:r>
      <w:r w:rsidR="000A5517">
        <w:rPr>
          <w:rFonts w:asciiTheme="minorHAnsi" w:hAnsiTheme="minorHAnsi" w:cstheme="minorHAnsi"/>
          <w:b/>
        </w:rPr>
        <w:t>0</w:t>
      </w:r>
      <w:r w:rsidRPr="00F745AF">
        <w:rPr>
          <w:rFonts w:asciiTheme="minorHAnsi" w:hAnsiTheme="minorHAnsi" w:cstheme="minorHAnsi"/>
          <w:b/>
        </w:rPr>
        <w:t xml:space="preserve">,000.  Failure to submit monthly documentation and reimbursement </w:t>
      </w:r>
      <w:r w:rsidR="000A5517">
        <w:rPr>
          <w:rFonts w:asciiTheme="minorHAnsi" w:hAnsiTheme="minorHAnsi" w:cstheme="minorHAnsi"/>
          <w:b/>
        </w:rPr>
        <w:t>may</w:t>
      </w:r>
      <w:r w:rsidRPr="00F745AF">
        <w:rPr>
          <w:rFonts w:asciiTheme="minorHAnsi" w:hAnsiTheme="minorHAnsi" w:cstheme="minorHAnsi"/>
          <w:b/>
        </w:rPr>
        <w:t xml:space="preserve"> resu</w:t>
      </w:r>
      <w:r w:rsidR="00087A9E">
        <w:rPr>
          <w:rFonts w:asciiTheme="minorHAnsi" w:hAnsiTheme="minorHAnsi" w:cstheme="minorHAnsi"/>
          <w:b/>
        </w:rPr>
        <w:t xml:space="preserve">lt in an immediate </w:t>
      </w:r>
      <w:r w:rsidRPr="00F745AF">
        <w:rPr>
          <w:rFonts w:asciiTheme="minorHAnsi" w:hAnsiTheme="minorHAnsi" w:cstheme="minorHAnsi"/>
          <w:b/>
        </w:rPr>
        <w:t xml:space="preserve">credit limit </w:t>
      </w:r>
      <w:r w:rsidR="00087A9E">
        <w:rPr>
          <w:rFonts w:asciiTheme="minorHAnsi" w:hAnsiTheme="minorHAnsi" w:cstheme="minorHAnsi"/>
          <w:b/>
        </w:rPr>
        <w:t>reduction to $1</w:t>
      </w:r>
      <w:r w:rsidR="00806B70">
        <w:rPr>
          <w:rFonts w:asciiTheme="minorHAnsi" w:hAnsiTheme="minorHAnsi" w:cstheme="minorHAnsi"/>
          <w:b/>
        </w:rPr>
        <w:t xml:space="preserve"> </w:t>
      </w:r>
      <w:r w:rsidRPr="00F745AF">
        <w:rPr>
          <w:rFonts w:asciiTheme="minorHAnsi" w:hAnsiTheme="minorHAnsi" w:cstheme="minorHAnsi"/>
          <w:b/>
        </w:rPr>
        <w:t>until such time the infraction is corrected.</w:t>
      </w:r>
    </w:p>
    <w:p w:rsidR="004904EA" w:rsidRPr="004904EA" w:rsidRDefault="004904EA" w:rsidP="009A32DA">
      <w:pPr>
        <w:pStyle w:val="ListParagraph"/>
        <w:spacing w:after="0" w:line="240" w:lineRule="auto"/>
        <w:ind w:left="1440"/>
        <w:rPr>
          <w:rFonts w:asciiTheme="minorHAnsi" w:hAnsiTheme="minorHAnsi" w:cstheme="minorHAnsi"/>
        </w:rPr>
      </w:pPr>
    </w:p>
    <w:p w:rsidR="00C42A6B" w:rsidRPr="004904EA" w:rsidRDefault="00C42A6B" w:rsidP="00C06FC5">
      <w:pPr>
        <w:spacing w:after="0" w:line="240" w:lineRule="auto"/>
        <w:ind w:left="720"/>
        <w:rPr>
          <w:rFonts w:asciiTheme="minorHAnsi" w:hAnsiTheme="minorHAnsi" w:cstheme="minorHAnsi"/>
          <w:b/>
          <w:u w:val="single"/>
        </w:rPr>
      </w:pPr>
      <w:r w:rsidRPr="004904EA">
        <w:rPr>
          <w:rFonts w:asciiTheme="minorHAnsi" w:hAnsiTheme="minorHAnsi" w:cstheme="minorHAnsi"/>
          <w:b/>
          <w:u w:val="single"/>
        </w:rPr>
        <w:t>LOST OR STOLEN CARD:</w:t>
      </w:r>
    </w:p>
    <w:p w:rsidR="00C42A6B" w:rsidRPr="00C06FC5" w:rsidRDefault="00C42A6B" w:rsidP="00C06FC5">
      <w:pPr>
        <w:pStyle w:val="ListParagraph"/>
        <w:numPr>
          <w:ilvl w:val="0"/>
          <w:numId w:val="27"/>
        </w:numPr>
        <w:spacing w:after="0" w:line="240" w:lineRule="auto"/>
        <w:jc w:val="both"/>
        <w:rPr>
          <w:rFonts w:asciiTheme="minorHAnsi" w:hAnsiTheme="minorHAnsi" w:cstheme="minorHAnsi"/>
        </w:rPr>
      </w:pPr>
      <w:r w:rsidRPr="00C06FC5">
        <w:rPr>
          <w:rFonts w:asciiTheme="minorHAnsi" w:hAnsiTheme="minorHAnsi" w:cstheme="minorHAnsi"/>
        </w:rPr>
        <w:t xml:space="preserve">If your corporate </w:t>
      </w:r>
      <w:r w:rsidR="00AF65B5">
        <w:rPr>
          <w:rFonts w:asciiTheme="minorHAnsi" w:hAnsiTheme="minorHAnsi" w:cstheme="minorHAnsi"/>
        </w:rPr>
        <w:t>NET</w:t>
      </w:r>
      <w:r w:rsidRPr="00C06FC5">
        <w:rPr>
          <w:rFonts w:asciiTheme="minorHAnsi" w:hAnsiTheme="minorHAnsi" w:cstheme="minorHAnsi"/>
        </w:rPr>
        <w:t xml:space="preserve">card is lost or stolen, you must notify Citibank and the </w:t>
      </w:r>
      <w:r w:rsidR="00006211">
        <w:rPr>
          <w:rFonts w:asciiTheme="minorHAnsi" w:hAnsiTheme="minorHAnsi" w:cstheme="minorHAnsi"/>
        </w:rPr>
        <w:t>Director of University Accounting</w:t>
      </w:r>
      <w:r w:rsidRPr="00C06FC5">
        <w:rPr>
          <w:rFonts w:asciiTheme="minorHAnsi" w:hAnsiTheme="minorHAnsi" w:cstheme="minorHAnsi"/>
        </w:rPr>
        <w:t xml:space="preserve"> immediately.</w:t>
      </w:r>
    </w:p>
    <w:p w:rsidR="00C42A6B" w:rsidRPr="004904EA" w:rsidRDefault="00C42A6B" w:rsidP="009A32DA">
      <w:pPr>
        <w:pStyle w:val="ListParagraph"/>
        <w:spacing w:after="0" w:line="240" w:lineRule="auto"/>
        <w:ind w:left="1440"/>
        <w:rPr>
          <w:rFonts w:asciiTheme="minorHAnsi" w:hAnsiTheme="minorHAnsi" w:cstheme="minorHAnsi"/>
        </w:rPr>
      </w:pPr>
    </w:p>
    <w:p w:rsidR="00753806" w:rsidRPr="004904EA" w:rsidRDefault="00AF65B5" w:rsidP="00753806">
      <w:pPr>
        <w:spacing w:after="0" w:line="240" w:lineRule="auto"/>
        <w:ind w:left="720"/>
        <w:rPr>
          <w:rFonts w:asciiTheme="minorHAnsi" w:hAnsiTheme="minorHAnsi" w:cstheme="minorHAnsi"/>
          <w:b/>
          <w:u w:val="single"/>
        </w:rPr>
      </w:pPr>
      <w:r>
        <w:rPr>
          <w:rFonts w:asciiTheme="minorHAnsi" w:hAnsiTheme="minorHAnsi" w:cstheme="minorHAnsi"/>
          <w:b/>
          <w:u w:val="single"/>
        </w:rPr>
        <w:t xml:space="preserve">NON-EMPLOYEE </w:t>
      </w:r>
      <w:r w:rsidR="00671523" w:rsidRPr="004904EA">
        <w:rPr>
          <w:rFonts w:asciiTheme="minorHAnsi" w:hAnsiTheme="minorHAnsi" w:cstheme="minorHAnsi"/>
          <w:b/>
          <w:u w:val="single"/>
        </w:rPr>
        <w:t>TRAVEL CARD INACTIVITY</w:t>
      </w:r>
      <w:r w:rsidR="00753806" w:rsidRPr="004904EA">
        <w:rPr>
          <w:rFonts w:asciiTheme="minorHAnsi" w:hAnsiTheme="minorHAnsi" w:cstheme="minorHAnsi"/>
          <w:b/>
          <w:u w:val="single"/>
        </w:rPr>
        <w:t>:</w:t>
      </w:r>
    </w:p>
    <w:p w:rsidR="00753806" w:rsidRPr="00C06FC5" w:rsidRDefault="00753806" w:rsidP="00C06FC5">
      <w:pPr>
        <w:pStyle w:val="ListParagraph"/>
        <w:numPr>
          <w:ilvl w:val="0"/>
          <w:numId w:val="27"/>
        </w:numPr>
        <w:spacing w:after="0" w:line="240" w:lineRule="auto"/>
        <w:rPr>
          <w:rFonts w:asciiTheme="minorHAnsi" w:hAnsiTheme="minorHAnsi" w:cstheme="minorHAnsi"/>
        </w:rPr>
      </w:pPr>
      <w:r w:rsidRPr="00C06FC5">
        <w:rPr>
          <w:rFonts w:asciiTheme="minorHAnsi" w:hAnsiTheme="minorHAnsi" w:cstheme="minorHAnsi"/>
        </w:rPr>
        <w:t>If there is no activity on a card for 18 months or more, the cardholder’s credit limit will be reduced to $1.00</w:t>
      </w:r>
      <w:r w:rsidR="004904EA" w:rsidRPr="00C06FC5">
        <w:rPr>
          <w:rFonts w:asciiTheme="minorHAnsi" w:hAnsiTheme="minorHAnsi" w:cstheme="minorHAnsi"/>
        </w:rPr>
        <w:t xml:space="preserve">.  </w:t>
      </w:r>
      <w:r w:rsidRPr="00C06FC5">
        <w:rPr>
          <w:rFonts w:asciiTheme="minorHAnsi" w:hAnsiTheme="minorHAnsi" w:cstheme="minorHAnsi"/>
        </w:rPr>
        <w:t>This limits the institutions liability, but avoids premature cancelation of card.</w:t>
      </w:r>
    </w:p>
    <w:p w:rsidR="00AF65B5" w:rsidRPr="00AF65B5" w:rsidRDefault="00753806" w:rsidP="00AF65B5">
      <w:pPr>
        <w:pStyle w:val="ListParagraph"/>
        <w:numPr>
          <w:ilvl w:val="1"/>
          <w:numId w:val="27"/>
        </w:numPr>
        <w:spacing w:after="0" w:line="240" w:lineRule="auto"/>
        <w:rPr>
          <w:rFonts w:asciiTheme="minorHAnsi" w:hAnsiTheme="minorHAnsi" w:cstheme="minorHAnsi"/>
        </w:rPr>
      </w:pPr>
      <w:r w:rsidRPr="00C06FC5">
        <w:rPr>
          <w:rFonts w:asciiTheme="minorHAnsi" w:hAnsiTheme="minorHAnsi" w:cstheme="minorHAnsi"/>
        </w:rPr>
        <w:t>The cardholder will be notified via e-mail of credit limit reduction.</w:t>
      </w:r>
    </w:p>
    <w:p w:rsidR="00753806" w:rsidRPr="00C06FC5" w:rsidRDefault="00753806" w:rsidP="00C06FC5">
      <w:pPr>
        <w:pStyle w:val="ListParagraph"/>
        <w:numPr>
          <w:ilvl w:val="0"/>
          <w:numId w:val="27"/>
        </w:numPr>
        <w:spacing w:after="0" w:line="240" w:lineRule="auto"/>
        <w:rPr>
          <w:rFonts w:asciiTheme="minorHAnsi" w:hAnsiTheme="minorHAnsi" w:cstheme="minorHAnsi"/>
        </w:rPr>
      </w:pPr>
      <w:r w:rsidRPr="00C06FC5">
        <w:rPr>
          <w:rFonts w:asciiTheme="minorHAnsi" w:hAnsiTheme="minorHAnsi" w:cstheme="minorHAnsi"/>
        </w:rPr>
        <w:t>Cardholder must notify Director of University Accounting when card usage is anticipated (so the credit limit can be increased)</w:t>
      </w:r>
      <w:r w:rsidR="004904EA" w:rsidRPr="00C06FC5">
        <w:rPr>
          <w:rFonts w:asciiTheme="minorHAnsi" w:hAnsiTheme="minorHAnsi" w:cstheme="minorHAnsi"/>
        </w:rPr>
        <w:t>.</w:t>
      </w:r>
    </w:p>
    <w:p w:rsidR="00753806" w:rsidRPr="00C06FC5" w:rsidRDefault="00753806" w:rsidP="00C06FC5">
      <w:pPr>
        <w:pStyle w:val="ListParagraph"/>
        <w:numPr>
          <w:ilvl w:val="0"/>
          <w:numId w:val="27"/>
        </w:numPr>
        <w:spacing w:after="0" w:line="240" w:lineRule="auto"/>
        <w:rPr>
          <w:rFonts w:asciiTheme="minorHAnsi" w:hAnsiTheme="minorHAnsi" w:cstheme="minorHAnsi"/>
        </w:rPr>
      </w:pPr>
      <w:r w:rsidRPr="00C06FC5">
        <w:rPr>
          <w:rFonts w:asciiTheme="minorHAnsi" w:hAnsiTheme="minorHAnsi" w:cstheme="minorHAnsi"/>
        </w:rPr>
        <w:lastRenderedPageBreak/>
        <w:t>Any card inactive for 24 months will be cancelled</w:t>
      </w:r>
    </w:p>
    <w:p w:rsidR="00753806" w:rsidRPr="00C06FC5" w:rsidRDefault="004C1AA4" w:rsidP="00C06FC5">
      <w:pPr>
        <w:pStyle w:val="ListParagraph"/>
        <w:numPr>
          <w:ilvl w:val="1"/>
          <w:numId w:val="27"/>
        </w:numPr>
        <w:spacing w:after="0" w:line="240" w:lineRule="auto"/>
        <w:rPr>
          <w:rFonts w:asciiTheme="minorHAnsi" w:hAnsiTheme="minorHAnsi" w:cstheme="minorHAnsi"/>
        </w:rPr>
      </w:pPr>
      <w:r w:rsidRPr="00C06FC5">
        <w:rPr>
          <w:rFonts w:asciiTheme="minorHAnsi" w:hAnsiTheme="minorHAnsi" w:cstheme="minorHAnsi"/>
        </w:rPr>
        <w:t>Cardholder will be notified via e-m</w:t>
      </w:r>
      <w:r w:rsidR="004904EA" w:rsidRPr="00C06FC5">
        <w:rPr>
          <w:rFonts w:asciiTheme="minorHAnsi" w:hAnsiTheme="minorHAnsi" w:cstheme="minorHAnsi"/>
        </w:rPr>
        <w:t xml:space="preserve">ail to immediately destroy the </w:t>
      </w:r>
      <w:r w:rsidR="00AF65B5">
        <w:rPr>
          <w:rFonts w:asciiTheme="minorHAnsi" w:hAnsiTheme="minorHAnsi" w:cstheme="minorHAnsi"/>
        </w:rPr>
        <w:t>NET</w:t>
      </w:r>
      <w:r w:rsidR="00C87DC1">
        <w:rPr>
          <w:rFonts w:asciiTheme="minorHAnsi" w:hAnsiTheme="minorHAnsi" w:cstheme="minorHAnsi"/>
        </w:rPr>
        <w:t>c</w:t>
      </w:r>
      <w:r w:rsidRPr="00C06FC5">
        <w:rPr>
          <w:rFonts w:asciiTheme="minorHAnsi" w:hAnsiTheme="minorHAnsi" w:cstheme="minorHAnsi"/>
        </w:rPr>
        <w:t>ard</w:t>
      </w:r>
    </w:p>
    <w:p w:rsidR="00946E81" w:rsidRPr="00C06FC5" w:rsidRDefault="00C06FC5" w:rsidP="00C06FC5">
      <w:pPr>
        <w:pStyle w:val="ListParagraph"/>
        <w:numPr>
          <w:ilvl w:val="0"/>
          <w:numId w:val="27"/>
        </w:numPr>
        <w:spacing w:after="0" w:line="240" w:lineRule="auto"/>
        <w:rPr>
          <w:rFonts w:asciiTheme="minorHAnsi" w:hAnsiTheme="minorHAnsi" w:cstheme="minorHAnsi"/>
        </w:rPr>
      </w:pPr>
      <w:r>
        <w:rPr>
          <w:rFonts w:asciiTheme="minorHAnsi" w:hAnsiTheme="minorHAnsi" w:cstheme="minorHAnsi"/>
        </w:rPr>
        <w:t xml:space="preserve">It is the </w:t>
      </w:r>
      <w:r w:rsidR="00946E81" w:rsidRPr="00C06FC5">
        <w:rPr>
          <w:rFonts w:asciiTheme="minorHAnsi" w:hAnsiTheme="minorHAnsi" w:cstheme="minorHAnsi"/>
        </w:rPr>
        <w:t>responsibility</w:t>
      </w:r>
      <w:r>
        <w:rPr>
          <w:rFonts w:asciiTheme="minorHAnsi" w:hAnsiTheme="minorHAnsi" w:cstheme="minorHAnsi"/>
        </w:rPr>
        <w:t xml:space="preserve"> of the cardholder and/or their supervisor</w:t>
      </w:r>
      <w:r w:rsidR="00946E81" w:rsidRPr="00C06FC5">
        <w:rPr>
          <w:rFonts w:asciiTheme="minorHAnsi" w:hAnsiTheme="minorHAnsi" w:cstheme="minorHAnsi"/>
        </w:rPr>
        <w:t xml:space="preserve"> to </w:t>
      </w:r>
      <w:r w:rsidR="00AD0E54" w:rsidRPr="00C06FC5">
        <w:rPr>
          <w:rFonts w:asciiTheme="minorHAnsi" w:hAnsiTheme="minorHAnsi" w:cstheme="minorHAnsi"/>
        </w:rPr>
        <w:t xml:space="preserve">promptly </w:t>
      </w:r>
      <w:r w:rsidR="00946E81" w:rsidRPr="00C06FC5">
        <w:rPr>
          <w:rFonts w:asciiTheme="minorHAnsi" w:hAnsiTheme="minorHAnsi" w:cstheme="minorHAnsi"/>
        </w:rPr>
        <w:t>not</w:t>
      </w:r>
      <w:r w:rsidR="00FD58A7" w:rsidRPr="00C06FC5">
        <w:rPr>
          <w:rFonts w:asciiTheme="minorHAnsi" w:hAnsiTheme="minorHAnsi" w:cstheme="minorHAnsi"/>
        </w:rPr>
        <w:t xml:space="preserve">ify </w:t>
      </w:r>
      <w:r w:rsidR="00006211">
        <w:rPr>
          <w:rFonts w:asciiTheme="minorHAnsi" w:hAnsiTheme="minorHAnsi" w:cstheme="minorHAnsi"/>
        </w:rPr>
        <w:t xml:space="preserve">the Director of </w:t>
      </w:r>
      <w:r w:rsidR="00FD58A7" w:rsidRPr="00C06FC5">
        <w:rPr>
          <w:rFonts w:asciiTheme="minorHAnsi" w:hAnsiTheme="minorHAnsi" w:cstheme="minorHAnsi"/>
        </w:rPr>
        <w:t xml:space="preserve">University </w:t>
      </w:r>
      <w:r w:rsidR="00AD0E54" w:rsidRPr="00C06FC5">
        <w:rPr>
          <w:rFonts w:asciiTheme="minorHAnsi" w:hAnsiTheme="minorHAnsi" w:cstheme="minorHAnsi"/>
        </w:rPr>
        <w:t>Accounting when</w:t>
      </w:r>
      <w:r w:rsidR="00FD58A7" w:rsidRPr="00C06FC5">
        <w:rPr>
          <w:rFonts w:asciiTheme="minorHAnsi" w:hAnsiTheme="minorHAnsi" w:cstheme="minorHAnsi"/>
        </w:rPr>
        <w:t xml:space="preserve"> there </w:t>
      </w:r>
      <w:r w:rsidR="00946E81" w:rsidRPr="00C06FC5">
        <w:rPr>
          <w:rFonts w:asciiTheme="minorHAnsi" w:hAnsiTheme="minorHAnsi" w:cstheme="minorHAnsi"/>
        </w:rPr>
        <w:t xml:space="preserve">is </w:t>
      </w:r>
      <w:r w:rsidR="00FD58A7" w:rsidRPr="00C06FC5">
        <w:rPr>
          <w:rFonts w:asciiTheme="minorHAnsi" w:hAnsiTheme="minorHAnsi" w:cstheme="minorHAnsi"/>
        </w:rPr>
        <w:t>a change in</w:t>
      </w:r>
      <w:r w:rsidR="00AD0E54" w:rsidRPr="00C06FC5">
        <w:rPr>
          <w:rFonts w:asciiTheme="minorHAnsi" w:hAnsiTheme="minorHAnsi" w:cstheme="minorHAnsi"/>
        </w:rPr>
        <w:t xml:space="preserve"> cardholder</w:t>
      </w:r>
      <w:r w:rsidR="00FD58A7" w:rsidRPr="00C06FC5">
        <w:rPr>
          <w:rFonts w:asciiTheme="minorHAnsi" w:hAnsiTheme="minorHAnsi" w:cstheme="minorHAnsi"/>
        </w:rPr>
        <w:t xml:space="preserve"> information</w:t>
      </w:r>
      <w:r w:rsidR="00AD0E54" w:rsidRPr="00C06FC5">
        <w:rPr>
          <w:rFonts w:asciiTheme="minorHAnsi" w:hAnsiTheme="minorHAnsi" w:cstheme="minorHAnsi"/>
        </w:rPr>
        <w:t>, card is lost or stolen, or</w:t>
      </w:r>
      <w:r>
        <w:rPr>
          <w:rFonts w:asciiTheme="minorHAnsi" w:hAnsiTheme="minorHAnsi" w:cstheme="minorHAnsi"/>
        </w:rPr>
        <w:t xml:space="preserve"> when the </w:t>
      </w:r>
      <w:r w:rsidR="00AF65B5">
        <w:rPr>
          <w:rFonts w:asciiTheme="minorHAnsi" w:hAnsiTheme="minorHAnsi" w:cstheme="minorHAnsi"/>
        </w:rPr>
        <w:t>NET</w:t>
      </w:r>
      <w:r w:rsidR="00C87DC1">
        <w:rPr>
          <w:rFonts w:asciiTheme="minorHAnsi" w:hAnsiTheme="minorHAnsi" w:cstheme="minorHAnsi"/>
        </w:rPr>
        <w:t>c</w:t>
      </w:r>
      <w:r w:rsidR="00FD58A7" w:rsidRPr="00C06FC5">
        <w:rPr>
          <w:rFonts w:asciiTheme="minorHAnsi" w:hAnsiTheme="minorHAnsi" w:cstheme="minorHAnsi"/>
        </w:rPr>
        <w:t xml:space="preserve">ard is </w:t>
      </w:r>
      <w:r>
        <w:rPr>
          <w:rFonts w:asciiTheme="minorHAnsi" w:hAnsiTheme="minorHAnsi" w:cstheme="minorHAnsi"/>
        </w:rPr>
        <w:t>no longer needed</w:t>
      </w:r>
      <w:r w:rsidR="00946E81" w:rsidRPr="00C06FC5">
        <w:rPr>
          <w:rFonts w:asciiTheme="minorHAnsi" w:hAnsiTheme="minorHAnsi" w:cstheme="minorHAnsi"/>
        </w:rPr>
        <w:t>.</w:t>
      </w:r>
    </w:p>
    <w:p w:rsidR="00C42A6B" w:rsidRPr="00C06FC5" w:rsidRDefault="00C42A6B" w:rsidP="00C06FC5">
      <w:pPr>
        <w:pStyle w:val="ListParagraph"/>
        <w:numPr>
          <w:ilvl w:val="0"/>
          <w:numId w:val="27"/>
        </w:numPr>
        <w:spacing w:after="0" w:line="240" w:lineRule="auto"/>
        <w:jc w:val="both"/>
        <w:rPr>
          <w:rFonts w:asciiTheme="minorHAnsi" w:hAnsiTheme="minorHAnsi" w:cstheme="minorHAnsi"/>
        </w:rPr>
      </w:pPr>
      <w:r w:rsidRPr="00C06FC5">
        <w:rPr>
          <w:rFonts w:asciiTheme="minorHAnsi" w:hAnsiTheme="minorHAnsi" w:cstheme="minorHAnsi"/>
        </w:rPr>
        <w:t>The State University may change the terms and conditions or its policies and procedures concerning use of this corporate travel credit card at any time and you must comply with these changes.</w:t>
      </w:r>
    </w:p>
    <w:p w:rsidR="00E71D49" w:rsidRPr="004904EA" w:rsidRDefault="00E71D49" w:rsidP="00E71D49">
      <w:pPr>
        <w:pStyle w:val="ListParagraph"/>
        <w:spacing w:after="0" w:line="240" w:lineRule="auto"/>
        <w:ind w:left="1080"/>
        <w:rPr>
          <w:rFonts w:asciiTheme="minorHAnsi" w:hAnsiTheme="minorHAnsi" w:cstheme="minorHAnsi"/>
        </w:rPr>
      </w:pPr>
    </w:p>
    <w:sectPr w:rsidR="00E71D49" w:rsidRPr="004904EA" w:rsidSect="001C0FBC">
      <w:footerReference w:type="defaul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342" w:rsidRDefault="003B2342" w:rsidP="00995BAA">
      <w:pPr>
        <w:spacing w:after="0" w:line="240" w:lineRule="auto"/>
      </w:pPr>
      <w:r>
        <w:separator/>
      </w:r>
    </w:p>
  </w:endnote>
  <w:endnote w:type="continuationSeparator" w:id="0">
    <w:p w:rsidR="003B2342" w:rsidRDefault="003B2342" w:rsidP="0099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42" w:rsidRDefault="003B2342" w:rsidP="00995BAA">
    <w:pPr>
      <w:pStyle w:val="Footer"/>
    </w:pPr>
    <w:r>
      <w:t xml:space="preserve">University Accounting - Non-Employee Travel Card                                                                          Page </w:t>
    </w:r>
    <w:r w:rsidR="00F71CEE">
      <w:fldChar w:fldCharType="begin"/>
    </w:r>
    <w:r w:rsidR="00F71CEE">
      <w:instrText xml:space="preserve"> PAGE </w:instrText>
    </w:r>
    <w:r w:rsidR="00F71CEE">
      <w:fldChar w:fldCharType="separate"/>
    </w:r>
    <w:r w:rsidR="00D97AA8">
      <w:rPr>
        <w:noProof/>
      </w:rPr>
      <w:t>1</w:t>
    </w:r>
    <w:r w:rsidR="00F71CEE">
      <w:rPr>
        <w:noProof/>
      </w:rPr>
      <w:fldChar w:fldCharType="end"/>
    </w:r>
    <w:r>
      <w:t xml:space="preserve"> of </w:t>
    </w:r>
    <w:r w:rsidR="00D97AA8">
      <w:fldChar w:fldCharType="begin"/>
    </w:r>
    <w:r w:rsidR="00D97AA8">
      <w:instrText xml:space="preserve"> NUMPAGES  </w:instrText>
    </w:r>
    <w:r w:rsidR="00D97AA8">
      <w:fldChar w:fldCharType="separate"/>
    </w:r>
    <w:r w:rsidR="00D97AA8">
      <w:rPr>
        <w:noProof/>
      </w:rPr>
      <w:t>4</w:t>
    </w:r>
    <w:r w:rsidR="00D97AA8">
      <w:rPr>
        <w:noProof/>
      </w:rPr>
      <w:fldChar w:fldCharType="end"/>
    </w:r>
    <w:r>
      <w:t xml:space="preserve"> </w:t>
    </w:r>
  </w:p>
  <w:p w:rsidR="003B2342" w:rsidRDefault="003B2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342" w:rsidRDefault="003B2342" w:rsidP="00995BAA">
      <w:pPr>
        <w:spacing w:after="0" w:line="240" w:lineRule="auto"/>
      </w:pPr>
      <w:r>
        <w:separator/>
      </w:r>
    </w:p>
  </w:footnote>
  <w:footnote w:type="continuationSeparator" w:id="0">
    <w:p w:rsidR="003B2342" w:rsidRDefault="003B2342" w:rsidP="00995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36C"/>
    <w:multiLevelType w:val="hybridMultilevel"/>
    <w:tmpl w:val="CFB4B8C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153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F742E"/>
    <w:multiLevelType w:val="hybridMultilevel"/>
    <w:tmpl w:val="73F0366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84BB4"/>
    <w:multiLevelType w:val="hybridMultilevel"/>
    <w:tmpl w:val="E1EEF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191F52"/>
    <w:multiLevelType w:val="hybridMultilevel"/>
    <w:tmpl w:val="AF5A7DC4"/>
    <w:lvl w:ilvl="0" w:tplc="B4000706">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7C386F"/>
    <w:multiLevelType w:val="hybridMultilevel"/>
    <w:tmpl w:val="783AC0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085C9C"/>
    <w:multiLevelType w:val="hybridMultilevel"/>
    <w:tmpl w:val="DCA8B0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11CDD"/>
    <w:multiLevelType w:val="hybridMultilevel"/>
    <w:tmpl w:val="0792A9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C6081"/>
    <w:multiLevelType w:val="singleLevel"/>
    <w:tmpl w:val="C8FE6110"/>
    <w:lvl w:ilvl="0">
      <w:start w:val="1"/>
      <w:numFmt w:val="decimal"/>
      <w:lvlText w:val="%1."/>
      <w:lvlJc w:val="left"/>
      <w:pPr>
        <w:tabs>
          <w:tab w:val="num" w:pos="720"/>
        </w:tabs>
        <w:ind w:left="720" w:hanging="720"/>
      </w:pPr>
      <w:rPr>
        <w:rFonts w:hint="default"/>
      </w:rPr>
    </w:lvl>
  </w:abstractNum>
  <w:abstractNum w:abstractNumId="8">
    <w:nsid w:val="38136D87"/>
    <w:multiLevelType w:val="hybridMultilevel"/>
    <w:tmpl w:val="38C4286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C2FFD"/>
    <w:multiLevelType w:val="hybridMultilevel"/>
    <w:tmpl w:val="5914B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CA3452"/>
    <w:multiLevelType w:val="hybridMultilevel"/>
    <w:tmpl w:val="E930910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946FAC"/>
    <w:multiLevelType w:val="hybridMultilevel"/>
    <w:tmpl w:val="8FDEB5B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BF1B7B"/>
    <w:multiLevelType w:val="hybridMultilevel"/>
    <w:tmpl w:val="3836B7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A85E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E961DFD"/>
    <w:multiLevelType w:val="hybridMultilevel"/>
    <w:tmpl w:val="231083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D6A9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nsid w:val="52EB46E6"/>
    <w:multiLevelType w:val="hybridMultilevel"/>
    <w:tmpl w:val="3C24B8C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53E673B6"/>
    <w:multiLevelType w:val="hybridMultilevel"/>
    <w:tmpl w:val="5B7C2AA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5F394D"/>
    <w:multiLevelType w:val="hybridMultilevel"/>
    <w:tmpl w:val="ABEE4E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FF3A1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0">
    <w:nsid w:val="611E17D7"/>
    <w:multiLevelType w:val="hybridMultilevel"/>
    <w:tmpl w:val="8370FF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6D6C0A63"/>
    <w:multiLevelType w:val="hybridMultilevel"/>
    <w:tmpl w:val="745C5E1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153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932F64"/>
    <w:multiLevelType w:val="hybridMultilevel"/>
    <w:tmpl w:val="A91AF3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9">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1D5B1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4">
    <w:nsid w:val="70DA3902"/>
    <w:multiLevelType w:val="hybridMultilevel"/>
    <w:tmpl w:val="22C4277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A94610"/>
    <w:multiLevelType w:val="hybridMultilevel"/>
    <w:tmpl w:val="134A51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BDD2F5C"/>
    <w:multiLevelType w:val="hybridMultilevel"/>
    <w:tmpl w:val="912E10F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F703E5A"/>
    <w:multiLevelType w:val="hybridMultilevel"/>
    <w:tmpl w:val="54941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9"/>
  </w:num>
  <w:num w:numId="3">
    <w:abstractNumId w:val="23"/>
  </w:num>
  <w:num w:numId="4">
    <w:abstractNumId w:val="7"/>
  </w:num>
  <w:num w:numId="5">
    <w:abstractNumId w:val="27"/>
  </w:num>
  <w:num w:numId="6">
    <w:abstractNumId w:val="12"/>
  </w:num>
  <w:num w:numId="7">
    <w:abstractNumId w:val="0"/>
  </w:num>
  <w:num w:numId="8">
    <w:abstractNumId w:val="11"/>
  </w:num>
  <w:num w:numId="9">
    <w:abstractNumId w:val="26"/>
  </w:num>
  <w:num w:numId="10">
    <w:abstractNumId w:val="2"/>
  </w:num>
  <w:num w:numId="11">
    <w:abstractNumId w:val="8"/>
  </w:num>
  <w:num w:numId="12">
    <w:abstractNumId w:val="10"/>
  </w:num>
  <w:num w:numId="13">
    <w:abstractNumId w:val="24"/>
  </w:num>
  <w:num w:numId="14">
    <w:abstractNumId w:val="17"/>
  </w:num>
  <w:num w:numId="15">
    <w:abstractNumId w:val="22"/>
  </w:num>
  <w:num w:numId="16">
    <w:abstractNumId w:val="1"/>
  </w:num>
  <w:num w:numId="17">
    <w:abstractNumId w:val="6"/>
  </w:num>
  <w:num w:numId="18">
    <w:abstractNumId w:val="21"/>
  </w:num>
  <w:num w:numId="19">
    <w:abstractNumId w:val="9"/>
  </w:num>
  <w:num w:numId="20">
    <w:abstractNumId w:val="13"/>
  </w:num>
  <w:num w:numId="21">
    <w:abstractNumId w:val="4"/>
  </w:num>
  <w:num w:numId="22">
    <w:abstractNumId w:val="20"/>
  </w:num>
  <w:num w:numId="23">
    <w:abstractNumId w:val="16"/>
  </w:num>
  <w:num w:numId="24">
    <w:abstractNumId w:val="3"/>
  </w:num>
  <w:num w:numId="25">
    <w:abstractNumId w:val="5"/>
  </w:num>
  <w:num w:numId="26">
    <w:abstractNumId w:val="14"/>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C1"/>
    <w:rsid w:val="00006211"/>
    <w:rsid w:val="000354B1"/>
    <w:rsid w:val="00072AE3"/>
    <w:rsid w:val="00087A9E"/>
    <w:rsid w:val="00096BAB"/>
    <w:rsid w:val="000A1F4C"/>
    <w:rsid w:val="000A5517"/>
    <w:rsid w:val="000E4C92"/>
    <w:rsid w:val="000E6836"/>
    <w:rsid w:val="000F0CF6"/>
    <w:rsid w:val="0011335B"/>
    <w:rsid w:val="0011512C"/>
    <w:rsid w:val="001402AE"/>
    <w:rsid w:val="0019213A"/>
    <w:rsid w:val="00196EFA"/>
    <w:rsid w:val="001C0FBC"/>
    <w:rsid w:val="001D1AD2"/>
    <w:rsid w:val="001E7714"/>
    <w:rsid w:val="002049C1"/>
    <w:rsid w:val="002160F0"/>
    <w:rsid w:val="002172EC"/>
    <w:rsid w:val="00250F8A"/>
    <w:rsid w:val="00257628"/>
    <w:rsid w:val="00264AA6"/>
    <w:rsid w:val="002658CA"/>
    <w:rsid w:val="002B1414"/>
    <w:rsid w:val="002C26D0"/>
    <w:rsid w:val="00335D6F"/>
    <w:rsid w:val="00340018"/>
    <w:rsid w:val="0035446B"/>
    <w:rsid w:val="00362859"/>
    <w:rsid w:val="00372220"/>
    <w:rsid w:val="003951A0"/>
    <w:rsid w:val="003B2342"/>
    <w:rsid w:val="003C23FB"/>
    <w:rsid w:val="003C76D1"/>
    <w:rsid w:val="003D645B"/>
    <w:rsid w:val="003E02F3"/>
    <w:rsid w:val="004553B2"/>
    <w:rsid w:val="004565FD"/>
    <w:rsid w:val="004904EA"/>
    <w:rsid w:val="004C16B4"/>
    <w:rsid w:val="004C1AA4"/>
    <w:rsid w:val="00516D64"/>
    <w:rsid w:val="0052429B"/>
    <w:rsid w:val="0052707B"/>
    <w:rsid w:val="00540509"/>
    <w:rsid w:val="00540911"/>
    <w:rsid w:val="005412EB"/>
    <w:rsid w:val="00557C5E"/>
    <w:rsid w:val="00595160"/>
    <w:rsid w:val="005A6F98"/>
    <w:rsid w:val="005B6591"/>
    <w:rsid w:val="005B6A65"/>
    <w:rsid w:val="005F5BBA"/>
    <w:rsid w:val="00617771"/>
    <w:rsid w:val="00623D83"/>
    <w:rsid w:val="00637F24"/>
    <w:rsid w:val="00652FF1"/>
    <w:rsid w:val="00671523"/>
    <w:rsid w:val="00685E6A"/>
    <w:rsid w:val="0069121F"/>
    <w:rsid w:val="006A17DE"/>
    <w:rsid w:val="006A2645"/>
    <w:rsid w:val="006A6AF7"/>
    <w:rsid w:val="00711BBB"/>
    <w:rsid w:val="00716350"/>
    <w:rsid w:val="0074290B"/>
    <w:rsid w:val="00753806"/>
    <w:rsid w:val="007E0202"/>
    <w:rsid w:val="0080222C"/>
    <w:rsid w:val="00806B70"/>
    <w:rsid w:val="00873BCB"/>
    <w:rsid w:val="009072CB"/>
    <w:rsid w:val="00910616"/>
    <w:rsid w:val="0091208F"/>
    <w:rsid w:val="00946E81"/>
    <w:rsid w:val="00950E7A"/>
    <w:rsid w:val="009572BE"/>
    <w:rsid w:val="00963911"/>
    <w:rsid w:val="00967907"/>
    <w:rsid w:val="00972EF4"/>
    <w:rsid w:val="00995BAA"/>
    <w:rsid w:val="009A32DA"/>
    <w:rsid w:val="009B7753"/>
    <w:rsid w:val="009C5C34"/>
    <w:rsid w:val="009D51F6"/>
    <w:rsid w:val="00A16FD6"/>
    <w:rsid w:val="00A45F70"/>
    <w:rsid w:val="00A85AD0"/>
    <w:rsid w:val="00AA0F4A"/>
    <w:rsid w:val="00AA4516"/>
    <w:rsid w:val="00AA4C00"/>
    <w:rsid w:val="00AA5C57"/>
    <w:rsid w:val="00AB4664"/>
    <w:rsid w:val="00AD0E54"/>
    <w:rsid w:val="00AF65B5"/>
    <w:rsid w:val="00B25BC4"/>
    <w:rsid w:val="00B60CF4"/>
    <w:rsid w:val="00B64F7A"/>
    <w:rsid w:val="00BA00F3"/>
    <w:rsid w:val="00BC13D7"/>
    <w:rsid w:val="00C06FC5"/>
    <w:rsid w:val="00C42A6B"/>
    <w:rsid w:val="00C80306"/>
    <w:rsid w:val="00C87DC1"/>
    <w:rsid w:val="00CA5A8F"/>
    <w:rsid w:val="00CB6414"/>
    <w:rsid w:val="00CC156A"/>
    <w:rsid w:val="00D30CB4"/>
    <w:rsid w:val="00D437CA"/>
    <w:rsid w:val="00D97AA8"/>
    <w:rsid w:val="00DD638A"/>
    <w:rsid w:val="00DE395E"/>
    <w:rsid w:val="00DF07DC"/>
    <w:rsid w:val="00DF145B"/>
    <w:rsid w:val="00E12F88"/>
    <w:rsid w:val="00E14640"/>
    <w:rsid w:val="00E71D49"/>
    <w:rsid w:val="00EC70EA"/>
    <w:rsid w:val="00F0118D"/>
    <w:rsid w:val="00F07878"/>
    <w:rsid w:val="00F17F2D"/>
    <w:rsid w:val="00F37226"/>
    <w:rsid w:val="00F55EEE"/>
    <w:rsid w:val="00F71CEE"/>
    <w:rsid w:val="00F745AF"/>
    <w:rsid w:val="00F75138"/>
    <w:rsid w:val="00FA3157"/>
    <w:rsid w:val="00FD58A7"/>
    <w:rsid w:val="00FD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C92"/>
    <w:pPr>
      <w:spacing w:after="200" w:line="276" w:lineRule="auto"/>
    </w:pPr>
    <w:rPr>
      <w:sz w:val="22"/>
      <w:szCs w:val="22"/>
    </w:rPr>
  </w:style>
  <w:style w:type="paragraph" w:styleId="Heading1">
    <w:name w:val="heading 1"/>
    <w:basedOn w:val="Normal"/>
    <w:next w:val="Normal"/>
    <w:link w:val="Heading1Char"/>
    <w:uiPriority w:val="9"/>
    <w:qFormat/>
    <w:rsid w:val="00362859"/>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62859"/>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62859"/>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62859"/>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62859"/>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62859"/>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62859"/>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62859"/>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6285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9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04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C1"/>
    <w:rPr>
      <w:rFonts w:ascii="Tahoma" w:hAnsi="Tahoma" w:cs="Tahoma"/>
      <w:sz w:val="16"/>
      <w:szCs w:val="16"/>
    </w:rPr>
  </w:style>
  <w:style w:type="character" w:customStyle="1" w:styleId="Heading1Char">
    <w:name w:val="Heading 1 Char"/>
    <w:basedOn w:val="DefaultParagraphFont"/>
    <w:link w:val="Heading1"/>
    <w:uiPriority w:val="9"/>
    <w:rsid w:val="0036285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6285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62859"/>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36285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362859"/>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362859"/>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362859"/>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36285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362859"/>
    <w:rPr>
      <w:rFonts w:ascii="Cambria" w:eastAsia="Times New Roman" w:hAnsi="Cambria" w:cs="Times New Roman"/>
      <w:i/>
      <w:iCs/>
      <w:color w:val="404040"/>
      <w:sz w:val="20"/>
      <w:szCs w:val="20"/>
    </w:rPr>
  </w:style>
  <w:style w:type="paragraph" w:styleId="ListParagraph">
    <w:name w:val="List Paragraph"/>
    <w:basedOn w:val="Normal"/>
    <w:uiPriority w:val="34"/>
    <w:qFormat/>
    <w:rsid w:val="001C0FBC"/>
    <w:pPr>
      <w:ind w:left="720"/>
      <w:contextualSpacing/>
    </w:pPr>
  </w:style>
  <w:style w:type="character" w:styleId="Hyperlink">
    <w:name w:val="Hyperlink"/>
    <w:basedOn w:val="DefaultParagraphFont"/>
    <w:uiPriority w:val="99"/>
    <w:unhideWhenUsed/>
    <w:rsid w:val="00946E81"/>
    <w:rPr>
      <w:color w:val="0000FF" w:themeColor="hyperlink"/>
      <w:u w:val="single"/>
    </w:rPr>
  </w:style>
  <w:style w:type="paragraph" w:styleId="Header">
    <w:name w:val="header"/>
    <w:basedOn w:val="Normal"/>
    <w:link w:val="HeaderChar"/>
    <w:uiPriority w:val="99"/>
    <w:semiHidden/>
    <w:unhideWhenUsed/>
    <w:rsid w:val="00995B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BAA"/>
    <w:rPr>
      <w:sz w:val="22"/>
      <w:szCs w:val="22"/>
    </w:rPr>
  </w:style>
  <w:style w:type="paragraph" w:styleId="Footer">
    <w:name w:val="footer"/>
    <w:basedOn w:val="Normal"/>
    <w:link w:val="FooterChar"/>
    <w:uiPriority w:val="99"/>
    <w:unhideWhenUsed/>
    <w:rsid w:val="00995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AA"/>
    <w:rPr>
      <w:sz w:val="22"/>
      <w:szCs w:val="22"/>
    </w:rPr>
  </w:style>
  <w:style w:type="character" w:styleId="FollowedHyperlink">
    <w:name w:val="FollowedHyperlink"/>
    <w:basedOn w:val="DefaultParagraphFont"/>
    <w:uiPriority w:val="99"/>
    <w:semiHidden/>
    <w:unhideWhenUsed/>
    <w:rsid w:val="009120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C92"/>
    <w:pPr>
      <w:spacing w:after="200" w:line="276" w:lineRule="auto"/>
    </w:pPr>
    <w:rPr>
      <w:sz w:val="22"/>
      <w:szCs w:val="22"/>
    </w:rPr>
  </w:style>
  <w:style w:type="paragraph" w:styleId="Heading1">
    <w:name w:val="heading 1"/>
    <w:basedOn w:val="Normal"/>
    <w:next w:val="Normal"/>
    <w:link w:val="Heading1Char"/>
    <w:uiPriority w:val="9"/>
    <w:qFormat/>
    <w:rsid w:val="00362859"/>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62859"/>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62859"/>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62859"/>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62859"/>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62859"/>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62859"/>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62859"/>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6285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9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04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C1"/>
    <w:rPr>
      <w:rFonts w:ascii="Tahoma" w:hAnsi="Tahoma" w:cs="Tahoma"/>
      <w:sz w:val="16"/>
      <w:szCs w:val="16"/>
    </w:rPr>
  </w:style>
  <w:style w:type="character" w:customStyle="1" w:styleId="Heading1Char">
    <w:name w:val="Heading 1 Char"/>
    <w:basedOn w:val="DefaultParagraphFont"/>
    <w:link w:val="Heading1"/>
    <w:uiPriority w:val="9"/>
    <w:rsid w:val="0036285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6285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62859"/>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36285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362859"/>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362859"/>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362859"/>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36285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362859"/>
    <w:rPr>
      <w:rFonts w:ascii="Cambria" w:eastAsia="Times New Roman" w:hAnsi="Cambria" w:cs="Times New Roman"/>
      <w:i/>
      <w:iCs/>
      <w:color w:val="404040"/>
      <w:sz w:val="20"/>
      <w:szCs w:val="20"/>
    </w:rPr>
  </w:style>
  <w:style w:type="paragraph" w:styleId="ListParagraph">
    <w:name w:val="List Paragraph"/>
    <w:basedOn w:val="Normal"/>
    <w:uiPriority w:val="34"/>
    <w:qFormat/>
    <w:rsid w:val="001C0FBC"/>
    <w:pPr>
      <w:ind w:left="720"/>
      <w:contextualSpacing/>
    </w:pPr>
  </w:style>
  <w:style w:type="character" w:styleId="Hyperlink">
    <w:name w:val="Hyperlink"/>
    <w:basedOn w:val="DefaultParagraphFont"/>
    <w:uiPriority w:val="99"/>
    <w:unhideWhenUsed/>
    <w:rsid w:val="00946E81"/>
    <w:rPr>
      <w:color w:val="0000FF" w:themeColor="hyperlink"/>
      <w:u w:val="single"/>
    </w:rPr>
  </w:style>
  <w:style w:type="paragraph" w:styleId="Header">
    <w:name w:val="header"/>
    <w:basedOn w:val="Normal"/>
    <w:link w:val="HeaderChar"/>
    <w:uiPriority w:val="99"/>
    <w:semiHidden/>
    <w:unhideWhenUsed/>
    <w:rsid w:val="00995B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BAA"/>
    <w:rPr>
      <w:sz w:val="22"/>
      <w:szCs w:val="22"/>
    </w:rPr>
  </w:style>
  <w:style w:type="paragraph" w:styleId="Footer">
    <w:name w:val="footer"/>
    <w:basedOn w:val="Normal"/>
    <w:link w:val="FooterChar"/>
    <w:uiPriority w:val="99"/>
    <w:unhideWhenUsed/>
    <w:rsid w:val="00995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AA"/>
    <w:rPr>
      <w:sz w:val="22"/>
      <w:szCs w:val="22"/>
    </w:rPr>
  </w:style>
  <w:style w:type="character" w:styleId="FollowedHyperlink">
    <w:name w:val="FollowedHyperlink"/>
    <w:basedOn w:val="DefaultParagraphFont"/>
    <w:uiPriority w:val="99"/>
    <w:semiHidden/>
    <w:unhideWhenUsed/>
    <w:rsid w:val="009120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fredshare\Accounting\Accounting%20Procedures%20-%20Web%20Doc\Form_Travel_Voucher_and_State_Travel_Card_ReconciliationRev_01-2016.xl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fredshare\Accounting\Accounting%20Procedures%20-%20Web%20Doc\Form_Travel_Voucher_and_State_Travel_Card_ReconciliationRev_01-2016.x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sa.gov/portal/category/212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c.state.ny.us/agencies/travel/meals.htm" TargetMode="External"/><Relationship Id="rId4" Type="http://schemas.openxmlformats.org/officeDocument/2006/relationships/settings" Target="settings.xml"/><Relationship Id="rId9" Type="http://schemas.openxmlformats.org/officeDocument/2006/relationships/hyperlink" Target="https://home.cards.citidirect.com/CommercialCard/Card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Howard</dc:creator>
  <cp:lastModifiedBy>Sandy Noble</cp:lastModifiedBy>
  <cp:revision>2</cp:revision>
  <cp:lastPrinted>2013-08-06T17:09:00Z</cp:lastPrinted>
  <dcterms:created xsi:type="dcterms:W3CDTF">2015-12-18T16:14:00Z</dcterms:created>
  <dcterms:modified xsi:type="dcterms:W3CDTF">2015-12-18T16:14:00Z</dcterms:modified>
</cp:coreProperties>
</file>